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A5" w:rsidRDefault="00FA55A5" w:rsidP="00D74F83">
      <w:pPr>
        <w:jc w:val="center"/>
        <w:rPr>
          <w:rFonts w:ascii="Cambria" w:hAnsi="Cambria"/>
          <w:b/>
          <w:sz w:val="28"/>
          <w:szCs w:val="28"/>
        </w:rPr>
      </w:pPr>
    </w:p>
    <w:p w:rsidR="00FA55A5" w:rsidRDefault="00FA55A5" w:rsidP="00FA55A5">
      <w:pPr>
        <w:jc w:val="center"/>
        <w:rPr>
          <w:rFonts w:ascii="Cambria" w:hAnsi="Cambria"/>
          <w:b/>
          <w:sz w:val="40"/>
          <w:szCs w:val="40"/>
        </w:rPr>
      </w:pPr>
    </w:p>
    <w:p w:rsidR="00FA55A5" w:rsidRDefault="00FA55A5" w:rsidP="00FA55A5">
      <w:pPr>
        <w:jc w:val="center"/>
        <w:rPr>
          <w:rFonts w:ascii="Cambria" w:hAnsi="Cambria"/>
          <w:b/>
          <w:sz w:val="40"/>
          <w:szCs w:val="40"/>
        </w:rPr>
      </w:pPr>
    </w:p>
    <w:p w:rsidR="00FA55A5" w:rsidRDefault="00FA55A5" w:rsidP="00FA55A5">
      <w:pPr>
        <w:jc w:val="center"/>
        <w:rPr>
          <w:rFonts w:ascii="Cambria" w:hAnsi="Cambria"/>
          <w:b/>
          <w:sz w:val="40"/>
          <w:szCs w:val="40"/>
        </w:rPr>
      </w:pPr>
    </w:p>
    <w:p w:rsidR="00FA55A5" w:rsidRDefault="00FA55A5" w:rsidP="00FA55A5">
      <w:pPr>
        <w:jc w:val="center"/>
        <w:rPr>
          <w:rFonts w:ascii="Cambria" w:hAnsi="Cambria"/>
          <w:b/>
          <w:sz w:val="40"/>
          <w:szCs w:val="40"/>
        </w:rPr>
      </w:pPr>
    </w:p>
    <w:p w:rsidR="00FA55A5" w:rsidRDefault="00FA55A5" w:rsidP="00FA55A5">
      <w:pPr>
        <w:jc w:val="center"/>
        <w:rPr>
          <w:rFonts w:ascii="Cambria" w:hAnsi="Cambria"/>
          <w:b/>
          <w:sz w:val="40"/>
          <w:szCs w:val="40"/>
        </w:rPr>
      </w:pPr>
    </w:p>
    <w:p w:rsidR="00FA55A5" w:rsidRDefault="00FA55A5" w:rsidP="00FA55A5">
      <w:pPr>
        <w:jc w:val="center"/>
        <w:rPr>
          <w:rFonts w:ascii="Cambria" w:hAnsi="Cambria"/>
          <w:b/>
          <w:sz w:val="40"/>
          <w:szCs w:val="40"/>
        </w:rPr>
      </w:pPr>
    </w:p>
    <w:p w:rsidR="00FA55A5" w:rsidRDefault="00FA55A5" w:rsidP="00FA55A5">
      <w:pPr>
        <w:jc w:val="center"/>
        <w:rPr>
          <w:rFonts w:ascii="Cambria" w:hAnsi="Cambria"/>
          <w:b/>
          <w:sz w:val="40"/>
          <w:szCs w:val="40"/>
        </w:rPr>
      </w:pPr>
    </w:p>
    <w:p w:rsidR="00FA55A5" w:rsidRDefault="00FA55A5" w:rsidP="00FA55A5">
      <w:pPr>
        <w:jc w:val="center"/>
        <w:rPr>
          <w:rFonts w:ascii="Cambria" w:hAnsi="Cambria"/>
          <w:b/>
          <w:sz w:val="40"/>
          <w:szCs w:val="40"/>
        </w:rPr>
      </w:pPr>
    </w:p>
    <w:p w:rsidR="00FA55A5" w:rsidRPr="00FA55A5" w:rsidRDefault="00FA55A5" w:rsidP="00FA55A5">
      <w:pPr>
        <w:jc w:val="center"/>
        <w:rPr>
          <w:rFonts w:ascii="Cambria" w:hAnsi="Cambria"/>
          <w:b/>
          <w:sz w:val="40"/>
          <w:szCs w:val="40"/>
        </w:rPr>
      </w:pPr>
      <w:r w:rsidRPr="00FA55A5">
        <w:rPr>
          <w:rFonts w:ascii="Cambria" w:hAnsi="Cambria"/>
          <w:b/>
          <w:sz w:val="40"/>
          <w:szCs w:val="40"/>
        </w:rPr>
        <w:t xml:space="preserve"> Report </w:t>
      </w:r>
      <w:r w:rsidR="001F5ABD" w:rsidRPr="00FA55A5">
        <w:rPr>
          <w:rFonts w:ascii="Cambria" w:hAnsi="Cambria"/>
          <w:b/>
          <w:sz w:val="40"/>
          <w:szCs w:val="40"/>
        </w:rPr>
        <w:t xml:space="preserve">of </w:t>
      </w:r>
      <w:r w:rsidR="001F5ABD">
        <w:rPr>
          <w:rFonts w:ascii="Cambria" w:hAnsi="Cambria"/>
          <w:b/>
          <w:sz w:val="40"/>
          <w:szCs w:val="40"/>
        </w:rPr>
        <w:t xml:space="preserve">End - line Assessment </w:t>
      </w:r>
    </w:p>
    <w:p w:rsidR="00FA55A5" w:rsidRDefault="00FA55A5" w:rsidP="00FA55A5">
      <w:pPr>
        <w:jc w:val="center"/>
        <w:rPr>
          <w:rFonts w:ascii="Cambria" w:hAnsi="Cambria"/>
          <w:b/>
          <w:sz w:val="28"/>
          <w:szCs w:val="28"/>
        </w:rPr>
      </w:pPr>
      <w:r>
        <w:rPr>
          <w:rFonts w:ascii="Cambria" w:hAnsi="Cambria"/>
          <w:b/>
          <w:sz w:val="28"/>
          <w:szCs w:val="28"/>
        </w:rPr>
        <w:t xml:space="preserve">Cyclone </w:t>
      </w:r>
      <w:r w:rsidR="001F5ABD">
        <w:rPr>
          <w:rFonts w:ascii="Cambria" w:hAnsi="Cambria"/>
          <w:b/>
          <w:sz w:val="28"/>
          <w:szCs w:val="28"/>
        </w:rPr>
        <w:t>Giri Emergency</w:t>
      </w:r>
      <w:r>
        <w:rPr>
          <w:rFonts w:ascii="Cambria" w:hAnsi="Cambria"/>
          <w:b/>
          <w:sz w:val="28"/>
          <w:szCs w:val="28"/>
        </w:rPr>
        <w:t xml:space="preserve"> Response Project</w:t>
      </w:r>
    </w:p>
    <w:p w:rsidR="00FA55A5" w:rsidRDefault="00FA55A5" w:rsidP="00FA55A5">
      <w:pPr>
        <w:jc w:val="center"/>
        <w:rPr>
          <w:rFonts w:ascii="Cambria" w:hAnsi="Cambria"/>
          <w:b/>
          <w:sz w:val="28"/>
          <w:szCs w:val="28"/>
        </w:rPr>
      </w:pPr>
      <w:r>
        <w:rPr>
          <w:rFonts w:ascii="Cambria" w:hAnsi="Cambria"/>
          <w:b/>
          <w:sz w:val="28"/>
          <w:szCs w:val="28"/>
        </w:rPr>
        <w:t>6</w:t>
      </w:r>
      <w:r w:rsidRPr="00FA55A5">
        <w:rPr>
          <w:rFonts w:ascii="Cambria" w:hAnsi="Cambria"/>
          <w:b/>
          <w:sz w:val="28"/>
          <w:szCs w:val="28"/>
          <w:vertAlign w:val="superscript"/>
        </w:rPr>
        <w:t>th</w:t>
      </w:r>
      <w:r>
        <w:rPr>
          <w:rFonts w:ascii="Cambria" w:hAnsi="Cambria"/>
          <w:b/>
          <w:sz w:val="28"/>
          <w:szCs w:val="28"/>
        </w:rPr>
        <w:t xml:space="preserve"> December 2010 – 30</w:t>
      </w:r>
      <w:r w:rsidRPr="00FA55A5">
        <w:rPr>
          <w:rFonts w:ascii="Cambria" w:hAnsi="Cambria"/>
          <w:b/>
          <w:sz w:val="28"/>
          <w:szCs w:val="28"/>
          <w:vertAlign w:val="superscript"/>
        </w:rPr>
        <w:t>th</w:t>
      </w:r>
      <w:r>
        <w:rPr>
          <w:rFonts w:ascii="Cambria" w:hAnsi="Cambria"/>
          <w:b/>
          <w:sz w:val="28"/>
          <w:szCs w:val="28"/>
        </w:rPr>
        <w:t xml:space="preserve"> April 2011</w:t>
      </w:r>
    </w:p>
    <w:p w:rsidR="001B08E9" w:rsidRDefault="00FA55A5" w:rsidP="00FA55A5">
      <w:pPr>
        <w:jc w:val="center"/>
        <w:rPr>
          <w:rFonts w:ascii="Cambria" w:hAnsi="Cambria"/>
          <w:b/>
          <w:sz w:val="28"/>
          <w:szCs w:val="28"/>
        </w:rPr>
      </w:pPr>
      <w:r>
        <w:rPr>
          <w:rFonts w:ascii="Cambria" w:hAnsi="Cambria"/>
          <w:b/>
          <w:sz w:val="28"/>
          <w:szCs w:val="28"/>
        </w:rPr>
        <w:t>Myebone Township</w:t>
      </w:r>
    </w:p>
    <w:p w:rsidR="001B08E9" w:rsidRDefault="001B08E9" w:rsidP="00FA55A5">
      <w:pPr>
        <w:jc w:val="center"/>
        <w:rPr>
          <w:rFonts w:ascii="Cambria" w:hAnsi="Cambria"/>
          <w:b/>
          <w:sz w:val="28"/>
          <w:szCs w:val="28"/>
        </w:rPr>
      </w:pPr>
    </w:p>
    <w:p w:rsidR="00FA55A5" w:rsidRDefault="001B08E9" w:rsidP="00FA55A5">
      <w:pPr>
        <w:jc w:val="center"/>
        <w:rPr>
          <w:rFonts w:ascii="Cambria" w:hAnsi="Cambria"/>
          <w:b/>
          <w:sz w:val="28"/>
          <w:szCs w:val="28"/>
        </w:rPr>
      </w:pPr>
      <w:r w:rsidRPr="001B08E9">
        <w:rPr>
          <w:rFonts w:ascii="Cambria" w:hAnsi="Cambria"/>
          <w:b/>
          <w:noProof/>
          <w:sz w:val="28"/>
          <w:szCs w:val="28"/>
          <w:lang w:val="en-AU" w:eastAsia="en-AU"/>
        </w:rPr>
        <w:drawing>
          <wp:inline distT="0" distB="0" distL="0" distR="0">
            <wp:extent cx="609600" cy="685800"/>
            <wp:effectExtent l="19050" t="0" r="0" b="0"/>
            <wp:docPr id="11" name="Picture 2" descr="CARE Logo with Circled R (2'' x 2"/>
            <wp:cNvGraphicFramePr/>
            <a:graphic xmlns:a="http://schemas.openxmlformats.org/drawingml/2006/main">
              <a:graphicData uri="http://schemas.openxmlformats.org/drawingml/2006/picture">
                <pic:pic xmlns:pic="http://schemas.openxmlformats.org/drawingml/2006/picture">
                  <pic:nvPicPr>
                    <pic:cNvPr id="2" name="Picture 1" descr="CARE Logo with Circled R (2'' x 2"/>
                    <pic:cNvPicPr>
                      <a:picLocks noChangeAspect="1" noChangeArrowheads="1"/>
                    </pic:cNvPicPr>
                  </pic:nvPicPr>
                  <pic:blipFill>
                    <a:blip r:embed="rId11"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r w:rsidRPr="001B08E9">
        <w:rPr>
          <w:rFonts w:ascii="Cambria" w:hAnsi="Cambria"/>
          <w:b/>
          <w:noProof/>
          <w:sz w:val="28"/>
          <w:szCs w:val="28"/>
          <w:lang w:val="en-AU" w:eastAsia="en-AU"/>
        </w:rPr>
        <w:drawing>
          <wp:inline distT="0" distB="0" distL="0" distR="0">
            <wp:extent cx="542925" cy="695325"/>
            <wp:effectExtent l="19050" t="0" r="9525" b="0"/>
            <wp:docPr id="30" name="Picture 1" descr="SWANYEE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YEE  logo - Copy"/>
                    <pic:cNvPicPr>
                      <a:picLocks noChangeAspect="1" noChangeArrowheads="1"/>
                    </pic:cNvPicPr>
                  </pic:nvPicPr>
                  <pic:blipFill>
                    <a:blip r:embed="rId12" cstate="screen"/>
                    <a:srcRect/>
                    <a:stretch>
                      <a:fillRect/>
                    </a:stretch>
                  </pic:blipFill>
                  <pic:spPr bwMode="auto">
                    <a:xfrm>
                      <a:off x="0" y="0"/>
                      <a:ext cx="542925" cy="695325"/>
                    </a:xfrm>
                    <a:prstGeom prst="rect">
                      <a:avLst/>
                    </a:prstGeom>
                    <a:noFill/>
                    <a:ln w="9525">
                      <a:noFill/>
                      <a:miter lim="800000"/>
                      <a:headEnd/>
                      <a:tailEnd/>
                    </a:ln>
                  </pic:spPr>
                </pic:pic>
              </a:graphicData>
            </a:graphic>
          </wp:inline>
        </w:drawing>
      </w:r>
      <w:r w:rsidR="00FA55A5">
        <w:rPr>
          <w:rFonts w:ascii="Cambria" w:hAnsi="Cambria"/>
          <w:b/>
          <w:sz w:val="28"/>
          <w:szCs w:val="28"/>
        </w:rPr>
        <w:br w:type="page"/>
      </w:r>
    </w:p>
    <w:p w:rsidR="00D74F83" w:rsidRPr="003D4CAD" w:rsidRDefault="00D74F83" w:rsidP="00D74F83">
      <w:pPr>
        <w:jc w:val="center"/>
        <w:rPr>
          <w:rFonts w:ascii="Cambria" w:hAnsi="Cambria"/>
          <w:b/>
          <w:sz w:val="28"/>
          <w:szCs w:val="28"/>
        </w:rPr>
      </w:pPr>
      <w:r w:rsidRPr="003D4CAD">
        <w:rPr>
          <w:rFonts w:ascii="Cambria" w:hAnsi="Cambria"/>
          <w:b/>
          <w:sz w:val="28"/>
          <w:szCs w:val="28"/>
        </w:rPr>
        <w:lastRenderedPageBreak/>
        <w:t>Contents</w:t>
      </w:r>
    </w:p>
    <w:tbl>
      <w:tblPr>
        <w:tblW w:w="0" w:type="auto"/>
        <w:tblLook w:val="04A0"/>
      </w:tblPr>
      <w:tblGrid>
        <w:gridCol w:w="7938"/>
        <w:gridCol w:w="900"/>
      </w:tblGrid>
      <w:tr w:rsidR="001335F8" w:rsidRPr="003D4CAD" w:rsidTr="001335F8">
        <w:tc>
          <w:tcPr>
            <w:tcW w:w="7938" w:type="dxa"/>
          </w:tcPr>
          <w:p w:rsidR="001335F8" w:rsidRPr="003D4CAD" w:rsidRDefault="001335F8" w:rsidP="00BC23F3">
            <w:pPr>
              <w:rPr>
                <w:rFonts w:ascii="Cambria" w:hAnsi="Cambria"/>
              </w:rPr>
            </w:pPr>
            <w:r w:rsidRPr="003D4CAD">
              <w:rPr>
                <w:rFonts w:ascii="Cambria" w:hAnsi="Cambria"/>
                <w:b/>
              </w:rPr>
              <w:t>Executive Summary</w:t>
            </w:r>
          </w:p>
        </w:tc>
        <w:tc>
          <w:tcPr>
            <w:tcW w:w="900" w:type="dxa"/>
          </w:tcPr>
          <w:p w:rsidR="001335F8" w:rsidRPr="003D4CAD" w:rsidRDefault="00937EA5" w:rsidP="00FA55A5">
            <w:pPr>
              <w:jc w:val="center"/>
              <w:rPr>
                <w:bCs/>
                <w:lang w:val="en-GB"/>
              </w:rPr>
            </w:pPr>
            <w:r>
              <w:rPr>
                <w:bCs/>
                <w:lang w:val="en-GB"/>
              </w:rPr>
              <w:t>3</w:t>
            </w:r>
          </w:p>
        </w:tc>
      </w:tr>
      <w:tr w:rsidR="001335F8" w:rsidRPr="003D4CAD" w:rsidTr="001335F8">
        <w:tc>
          <w:tcPr>
            <w:tcW w:w="7938" w:type="dxa"/>
          </w:tcPr>
          <w:p w:rsidR="001335F8" w:rsidRPr="003D4CAD" w:rsidRDefault="001335F8" w:rsidP="001335F8">
            <w:pPr>
              <w:rPr>
                <w:rFonts w:ascii="Cambria" w:hAnsi="Cambria"/>
                <w:b/>
              </w:rPr>
            </w:pPr>
            <w:r w:rsidRPr="003D4CAD">
              <w:rPr>
                <w:rFonts w:ascii="Cambria" w:hAnsi="Cambria"/>
                <w:b/>
              </w:rPr>
              <w:t>1. Introduction</w:t>
            </w:r>
          </w:p>
        </w:tc>
        <w:tc>
          <w:tcPr>
            <w:tcW w:w="900" w:type="dxa"/>
          </w:tcPr>
          <w:p w:rsidR="001335F8" w:rsidRPr="003D4CAD" w:rsidRDefault="00937EA5" w:rsidP="00FA55A5">
            <w:pPr>
              <w:jc w:val="center"/>
              <w:rPr>
                <w:bCs/>
                <w:lang w:val="en-GB"/>
              </w:rPr>
            </w:pPr>
            <w:r>
              <w:rPr>
                <w:bCs/>
                <w:lang w:val="en-GB"/>
              </w:rPr>
              <w:t>4</w:t>
            </w:r>
          </w:p>
        </w:tc>
      </w:tr>
      <w:tr w:rsidR="001335F8" w:rsidRPr="003D4CAD" w:rsidTr="001335F8">
        <w:tc>
          <w:tcPr>
            <w:tcW w:w="7938" w:type="dxa"/>
          </w:tcPr>
          <w:p w:rsidR="001335F8" w:rsidRPr="003D4CAD" w:rsidRDefault="001335F8" w:rsidP="00FA55A5">
            <w:pPr>
              <w:rPr>
                <w:rFonts w:ascii="Cambria" w:hAnsi="Cambria"/>
                <w:b/>
              </w:rPr>
            </w:pPr>
            <w:r w:rsidRPr="003D4CAD">
              <w:rPr>
                <w:rFonts w:ascii="Cambria" w:hAnsi="Cambria"/>
                <w:b/>
              </w:rPr>
              <w:t>2. Methodology</w:t>
            </w:r>
            <w:r w:rsidR="00FA55A5">
              <w:rPr>
                <w:rFonts w:ascii="Cambria" w:hAnsi="Cambria"/>
                <w:b/>
              </w:rPr>
              <w:t xml:space="preserve"> of the </w:t>
            </w:r>
            <w:r w:rsidR="001F5ABD">
              <w:rPr>
                <w:rFonts w:ascii="Cambria" w:hAnsi="Cambria"/>
                <w:b/>
              </w:rPr>
              <w:t>Assessment</w:t>
            </w:r>
          </w:p>
        </w:tc>
        <w:tc>
          <w:tcPr>
            <w:tcW w:w="900" w:type="dxa"/>
          </w:tcPr>
          <w:p w:rsidR="001335F8" w:rsidRPr="003D4CAD" w:rsidRDefault="00937EA5" w:rsidP="00FA55A5">
            <w:pPr>
              <w:jc w:val="center"/>
              <w:rPr>
                <w:bCs/>
                <w:lang w:val="en-GB"/>
              </w:rPr>
            </w:pPr>
            <w:r>
              <w:rPr>
                <w:bCs/>
                <w:lang w:val="en-GB"/>
              </w:rPr>
              <w:t>4</w:t>
            </w:r>
          </w:p>
        </w:tc>
      </w:tr>
      <w:tr w:rsidR="001335F8" w:rsidRPr="003D4CAD" w:rsidTr="001335F8">
        <w:tc>
          <w:tcPr>
            <w:tcW w:w="7938" w:type="dxa"/>
          </w:tcPr>
          <w:p w:rsidR="001335F8" w:rsidRPr="003D4CAD" w:rsidRDefault="001335F8" w:rsidP="00FA55A5">
            <w:pPr>
              <w:rPr>
                <w:rFonts w:ascii="Cambria" w:hAnsi="Cambria"/>
              </w:rPr>
            </w:pPr>
            <w:r w:rsidRPr="003D4CAD">
              <w:rPr>
                <w:rFonts w:ascii="Cambria" w:hAnsi="Cambria"/>
              </w:rPr>
              <w:t xml:space="preserve">   2.1</w:t>
            </w:r>
            <w:r w:rsidRPr="003D4CAD">
              <w:rPr>
                <w:rFonts w:ascii="Cambria" w:hAnsi="Cambria"/>
              </w:rPr>
              <w:tab/>
            </w:r>
            <w:r w:rsidR="001F5ABD">
              <w:rPr>
                <w:rFonts w:ascii="Cambria" w:hAnsi="Cambria"/>
              </w:rPr>
              <w:t>Assessment</w:t>
            </w:r>
            <w:r w:rsidR="00FA55A5">
              <w:rPr>
                <w:rFonts w:ascii="Cambria" w:hAnsi="Cambria"/>
              </w:rPr>
              <w:t xml:space="preserve"> </w:t>
            </w:r>
            <w:r w:rsidRPr="003D4CAD">
              <w:rPr>
                <w:rFonts w:ascii="Cambria" w:hAnsi="Cambria"/>
              </w:rPr>
              <w:t xml:space="preserve">Tools </w:t>
            </w:r>
          </w:p>
        </w:tc>
        <w:tc>
          <w:tcPr>
            <w:tcW w:w="900" w:type="dxa"/>
          </w:tcPr>
          <w:p w:rsidR="001335F8" w:rsidRPr="003D4CAD" w:rsidRDefault="00937EA5" w:rsidP="00FA55A5">
            <w:pPr>
              <w:jc w:val="center"/>
              <w:rPr>
                <w:bCs/>
                <w:lang w:val="en-GB"/>
              </w:rPr>
            </w:pPr>
            <w:r>
              <w:rPr>
                <w:bCs/>
                <w:lang w:val="en-GB"/>
              </w:rPr>
              <w:t>5</w:t>
            </w:r>
          </w:p>
        </w:tc>
      </w:tr>
      <w:tr w:rsidR="001335F8" w:rsidRPr="003D4CAD" w:rsidTr="001335F8">
        <w:tc>
          <w:tcPr>
            <w:tcW w:w="7938" w:type="dxa"/>
          </w:tcPr>
          <w:p w:rsidR="001335F8" w:rsidRPr="003D4CAD" w:rsidRDefault="001335F8" w:rsidP="00FA55A5">
            <w:pPr>
              <w:rPr>
                <w:rFonts w:ascii="Cambria" w:hAnsi="Cambria"/>
              </w:rPr>
            </w:pPr>
            <w:r w:rsidRPr="003D4CAD">
              <w:rPr>
                <w:rFonts w:ascii="Cambria" w:hAnsi="Cambria"/>
              </w:rPr>
              <w:t xml:space="preserve">   2.2</w:t>
            </w:r>
            <w:r w:rsidRPr="003D4CAD">
              <w:rPr>
                <w:rFonts w:ascii="Cambria" w:hAnsi="Cambria"/>
              </w:rPr>
              <w:tab/>
            </w:r>
            <w:r w:rsidR="00FA55A5">
              <w:rPr>
                <w:rFonts w:ascii="Cambria" w:hAnsi="Cambria"/>
              </w:rPr>
              <w:t>Sampling Method</w:t>
            </w:r>
          </w:p>
        </w:tc>
        <w:tc>
          <w:tcPr>
            <w:tcW w:w="900" w:type="dxa"/>
          </w:tcPr>
          <w:p w:rsidR="001335F8" w:rsidRPr="003D4CAD" w:rsidRDefault="00937EA5" w:rsidP="00FA55A5">
            <w:pPr>
              <w:jc w:val="center"/>
              <w:rPr>
                <w:bCs/>
                <w:lang w:val="en-GB"/>
              </w:rPr>
            </w:pPr>
            <w:r>
              <w:rPr>
                <w:bCs/>
                <w:lang w:val="en-GB"/>
              </w:rPr>
              <w:t>5</w:t>
            </w:r>
          </w:p>
        </w:tc>
      </w:tr>
      <w:tr w:rsidR="001335F8" w:rsidRPr="003D4CAD" w:rsidTr="001335F8">
        <w:tc>
          <w:tcPr>
            <w:tcW w:w="7938" w:type="dxa"/>
          </w:tcPr>
          <w:p w:rsidR="001335F8" w:rsidRPr="003D4CAD" w:rsidRDefault="001335F8" w:rsidP="00FA55A5">
            <w:pPr>
              <w:rPr>
                <w:rFonts w:ascii="Cambria" w:hAnsi="Cambria"/>
              </w:rPr>
            </w:pPr>
            <w:r w:rsidRPr="003D4CAD">
              <w:rPr>
                <w:rFonts w:ascii="Cambria" w:hAnsi="Cambria"/>
              </w:rPr>
              <w:t xml:space="preserve">   2.3</w:t>
            </w:r>
            <w:r w:rsidRPr="003D4CAD">
              <w:rPr>
                <w:rFonts w:ascii="Cambria" w:hAnsi="Cambria"/>
              </w:rPr>
              <w:tab/>
            </w:r>
            <w:r w:rsidR="001F5ABD">
              <w:rPr>
                <w:rFonts w:ascii="Cambria" w:hAnsi="Cambria"/>
              </w:rPr>
              <w:t>Assessment</w:t>
            </w:r>
            <w:r w:rsidR="00FA55A5">
              <w:rPr>
                <w:rFonts w:ascii="Cambria" w:hAnsi="Cambria"/>
              </w:rPr>
              <w:t xml:space="preserve"> Team</w:t>
            </w:r>
          </w:p>
        </w:tc>
        <w:tc>
          <w:tcPr>
            <w:tcW w:w="900" w:type="dxa"/>
          </w:tcPr>
          <w:p w:rsidR="001335F8" w:rsidRPr="003D4CAD" w:rsidRDefault="00937EA5" w:rsidP="00FA55A5">
            <w:pPr>
              <w:jc w:val="center"/>
              <w:rPr>
                <w:bCs/>
                <w:lang w:val="en-GB"/>
              </w:rPr>
            </w:pPr>
            <w:r>
              <w:rPr>
                <w:bCs/>
                <w:lang w:val="en-GB"/>
              </w:rPr>
              <w:t>6</w:t>
            </w:r>
          </w:p>
        </w:tc>
      </w:tr>
      <w:tr w:rsidR="001335F8" w:rsidRPr="003D4CAD" w:rsidTr="001335F8">
        <w:tc>
          <w:tcPr>
            <w:tcW w:w="7938" w:type="dxa"/>
          </w:tcPr>
          <w:p w:rsidR="001335F8" w:rsidRPr="003D4CAD" w:rsidRDefault="001335F8" w:rsidP="00FA55A5">
            <w:pPr>
              <w:rPr>
                <w:rFonts w:ascii="Cambria" w:hAnsi="Cambria"/>
              </w:rPr>
            </w:pPr>
            <w:r w:rsidRPr="003D4CAD">
              <w:rPr>
                <w:rFonts w:ascii="Cambria" w:hAnsi="Cambria"/>
              </w:rPr>
              <w:t xml:space="preserve">   2.4</w:t>
            </w:r>
            <w:r w:rsidRPr="003D4CAD">
              <w:rPr>
                <w:rFonts w:ascii="Cambria" w:hAnsi="Cambria"/>
              </w:rPr>
              <w:tab/>
            </w:r>
            <w:r w:rsidR="001F5ABD">
              <w:rPr>
                <w:rFonts w:ascii="Cambria" w:hAnsi="Cambria"/>
              </w:rPr>
              <w:t>Assessment</w:t>
            </w:r>
            <w:r w:rsidR="00FA55A5">
              <w:rPr>
                <w:rFonts w:ascii="Cambria" w:hAnsi="Cambria"/>
              </w:rPr>
              <w:t xml:space="preserve"> Schedule</w:t>
            </w:r>
          </w:p>
        </w:tc>
        <w:tc>
          <w:tcPr>
            <w:tcW w:w="900" w:type="dxa"/>
          </w:tcPr>
          <w:p w:rsidR="001335F8" w:rsidRPr="003D4CAD" w:rsidRDefault="00937EA5" w:rsidP="00FA55A5">
            <w:pPr>
              <w:jc w:val="center"/>
              <w:rPr>
                <w:bCs/>
                <w:lang w:val="en-GB"/>
              </w:rPr>
            </w:pPr>
            <w:r>
              <w:rPr>
                <w:bCs/>
                <w:lang w:val="en-GB"/>
              </w:rPr>
              <w:t>6</w:t>
            </w:r>
          </w:p>
        </w:tc>
      </w:tr>
      <w:tr w:rsidR="00FA55A5" w:rsidRPr="003D4CAD" w:rsidTr="001335F8">
        <w:tc>
          <w:tcPr>
            <w:tcW w:w="7938" w:type="dxa"/>
          </w:tcPr>
          <w:p w:rsidR="00FA55A5" w:rsidRPr="003D4CAD" w:rsidRDefault="00FA55A5" w:rsidP="00BC23F3">
            <w:pPr>
              <w:rPr>
                <w:rFonts w:ascii="Cambria" w:hAnsi="Cambria"/>
              </w:rPr>
            </w:pPr>
            <w:r>
              <w:rPr>
                <w:rFonts w:ascii="Cambria" w:hAnsi="Cambria"/>
              </w:rPr>
              <w:t xml:space="preserve">   2.5    Limitations</w:t>
            </w:r>
          </w:p>
        </w:tc>
        <w:tc>
          <w:tcPr>
            <w:tcW w:w="900" w:type="dxa"/>
          </w:tcPr>
          <w:p w:rsidR="00FA55A5" w:rsidRPr="003D4CAD" w:rsidRDefault="00937EA5" w:rsidP="00FA55A5">
            <w:pPr>
              <w:jc w:val="center"/>
              <w:rPr>
                <w:bCs/>
                <w:lang w:val="en-GB"/>
              </w:rPr>
            </w:pPr>
            <w:r>
              <w:rPr>
                <w:bCs/>
                <w:lang w:val="en-GB"/>
              </w:rPr>
              <w:t>6</w:t>
            </w:r>
          </w:p>
        </w:tc>
      </w:tr>
      <w:tr w:rsidR="001335F8" w:rsidRPr="003D4CAD" w:rsidTr="001335F8">
        <w:tc>
          <w:tcPr>
            <w:tcW w:w="7938" w:type="dxa"/>
          </w:tcPr>
          <w:p w:rsidR="001335F8" w:rsidRPr="003D4CAD" w:rsidRDefault="00FA55A5" w:rsidP="00FA55A5">
            <w:pPr>
              <w:rPr>
                <w:rFonts w:ascii="Cambria" w:hAnsi="Cambria"/>
                <w:b/>
              </w:rPr>
            </w:pPr>
            <w:r>
              <w:rPr>
                <w:rFonts w:ascii="Cambria" w:hAnsi="Cambria"/>
                <w:b/>
              </w:rPr>
              <w:t xml:space="preserve">3. </w:t>
            </w:r>
            <w:r w:rsidR="001335F8" w:rsidRPr="003D4CAD">
              <w:rPr>
                <w:rFonts w:ascii="Cambria" w:hAnsi="Cambria"/>
                <w:b/>
              </w:rPr>
              <w:t xml:space="preserve"> Findings</w:t>
            </w:r>
            <w:r>
              <w:rPr>
                <w:rFonts w:ascii="Cambria" w:hAnsi="Cambria"/>
                <w:b/>
              </w:rPr>
              <w:t xml:space="preserve"> of the </w:t>
            </w:r>
            <w:r w:rsidR="001F5ABD">
              <w:rPr>
                <w:rFonts w:ascii="Cambria" w:hAnsi="Cambria"/>
                <w:b/>
              </w:rPr>
              <w:t>Assessment</w:t>
            </w:r>
          </w:p>
        </w:tc>
        <w:tc>
          <w:tcPr>
            <w:tcW w:w="900" w:type="dxa"/>
          </w:tcPr>
          <w:p w:rsidR="001335F8" w:rsidRPr="003D4CAD" w:rsidRDefault="00937EA5" w:rsidP="00FA55A5">
            <w:pPr>
              <w:jc w:val="center"/>
              <w:rPr>
                <w:bCs/>
                <w:lang w:val="en-GB"/>
              </w:rPr>
            </w:pPr>
            <w:r>
              <w:rPr>
                <w:bCs/>
                <w:lang w:val="en-GB"/>
              </w:rPr>
              <w:t>7</w:t>
            </w:r>
          </w:p>
        </w:tc>
      </w:tr>
      <w:tr w:rsidR="001335F8" w:rsidRPr="003D4CAD" w:rsidTr="001335F8">
        <w:tc>
          <w:tcPr>
            <w:tcW w:w="7938" w:type="dxa"/>
          </w:tcPr>
          <w:p w:rsidR="001335F8" w:rsidRPr="003D4CAD" w:rsidRDefault="001335F8" w:rsidP="001335F8">
            <w:pPr>
              <w:rPr>
                <w:rFonts w:ascii="Cambria" w:hAnsi="Cambria"/>
              </w:rPr>
            </w:pPr>
            <w:r w:rsidRPr="003D4CAD">
              <w:rPr>
                <w:rFonts w:ascii="Cambria" w:hAnsi="Cambria"/>
              </w:rPr>
              <w:t xml:space="preserve">   3.1</w:t>
            </w:r>
            <w:r w:rsidRPr="003D4CAD">
              <w:rPr>
                <w:rFonts w:ascii="Cambria" w:hAnsi="Cambria"/>
              </w:rPr>
              <w:tab/>
            </w:r>
            <w:r w:rsidR="001F5ABD">
              <w:rPr>
                <w:rFonts w:ascii="Cambria" w:hAnsi="Cambria"/>
              </w:rPr>
              <w:t>Assessment</w:t>
            </w:r>
            <w:r w:rsidRPr="003D4CAD">
              <w:rPr>
                <w:rFonts w:ascii="Cambria" w:hAnsi="Cambria"/>
              </w:rPr>
              <w:t xml:space="preserve"> Coverage and </w:t>
            </w:r>
            <w:r w:rsidR="00BC23F3">
              <w:rPr>
                <w:rFonts w:ascii="Cambria" w:hAnsi="Cambria"/>
              </w:rPr>
              <w:t xml:space="preserve">Socio - </w:t>
            </w:r>
            <w:r w:rsidRPr="003D4CAD">
              <w:rPr>
                <w:rFonts w:ascii="Cambria" w:hAnsi="Cambria"/>
              </w:rPr>
              <w:t>Demographic Data</w:t>
            </w:r>
          </w:p>
        </w:tc>
        <w:tc>
          <w:tcPr>
            <w:tcW w:w="900" w:type="dxa"/>
          </w:tcPr>
          <w:p w:rsidR="001335F8" w:rsidRPr="003D4CAD" w:rsidRDefault="00937EA5" w:rsidP="00FA55A5">
            <w:pPr>
              <w:jc w:val="center"/>
              <w:rPr>
                <w:bCs/>
                <w:lang w:val="en-GB"/>
              </w:rPr>
            </w:pPr>
            <w:r>
              <w:rPr>
                <w:bCs/>
                <w:lang w:val="en-GB"/>
              </w:rPr>
              <w:t>7</w:t>
            </w:r>
          </w:p>
        </w:tc>
      </w:tr>
      <w:tr w:rsidR="001335F8" w:rsidRPr="003D4CAD" w:rsidTr="001335F8">
        <w:tc>
          <w:tcPr>
            <w:tcW w:w="7938" w:type="dxa"/>
          </w:tcPr>
          <w:p w:rsidR="001335F8" w:rsidRPr="003D4CAD" w:rsidRDefault="001335F8" w:rsidP="00BC23F3">
            <w:pPr>
              <w:rPr>
                <w:rFonts w:ascii="Cambria" w:hAnsi="Cambria"/>
              </w:rPr>
            </w:pPr>
            <w:r w:rsidRPr="003D4CAD">
              <w:rPr>
                <w:rFonts w:ascii="Cambria" w:hAnsi="Cambria"/>
              </w:rPr>
              <w:t xml:space="preserve">   3.2</w:t>
            </w:r>
            <w:r w:rsidRPr="003D4CAD">
              <w:rPr>
                <w:rFonts w:ascii="Cambria" w:hAnsi="Cambria"/>
              </w:rPr>
              <w:tab/>
            </w:r>
            <w:r w:rsidR="00BC23F3">
              <w:rPr>
                <w:rFonts w:ascii="Cambria" w:hAnsi="Cambria"/>
              </w:rPr>
              <w:t>Household Damage due to Cyclone Giri</w:t>
            </w:r>
          </w:p>
        </w:tc>
        <w:tc>
          <w:tcPr>
            <w:tcW w:w="900" w:type="dxa"/>
          </w:tcPr>
          <w:p w:rsidR="001335F8" w:rsidRPr="003D4CAD" w:rsidRDefault="00937EA5" w:rsidP="00FA55A5">
            <w:pPr>
              <w:jc w:val="center"/>
              <w:rPr>
                <w:bCs/>
                <w:lang w:val="en-GB"/>
              </w:rPr>
            </w:pPr>
            <w:r>
              <w:rPr>
                <w:bCs/>
                <w:lang w:val="en-GB"/>
              </w:rPr>
              <w:t>9</w:t>
            </w:r>
          </w:p>
        </w:tc>
      </w:tr>
      <w:tr w:rsidR="001335F8" w:rsidRPr="003D4CAD" w:rsidTr="001335F8">
        <w:tc>
          <w:tcPr>
            <w:tcW w:w="7938" w:type="dxa"/>
          </w:tcPr>
          <w:p w:rsidR="001335F8" w:rsidRPr="003D4CAD" w:rsidRDefault="001335F8" w:rsidP="00BC23F3">
            <w:pPr>
              <w:rPr>
                <w:rFonts w:ascii="Cambria" w:hAnsi="Cambria"/>
              </w:rPr>
            </w:pPr>
            <w:r w:rsidRPr="003D4CAD">
              <w:rPr>
                <w:rFonts w:ascii="Cambria" w:hAnsi="Cambria"/>
              </w:rPr>
              <w:t xml:space="preserve">   3.3</w:t>
            </w:r>
            <w:r w:rsidRPr="003D4CAD">
              <w:rPr>
                <w:rFonts w:ascii="Cambria" w:hAnsi="Cambria"/>
              </w:rPr>
              <w:tab/>
            </w:r>
            <w:r w:rsidR="00BC23F3">
              <w:rPr>
                <w:rFonts w:ascii="Cambria" w:hAnsi="Cambria"/>
              </w:rPr>
              <w:t>Beneficiary Participation</w:t>
            </w:r>
          </w:p>
        </w:tc>
        <w:tc>
          <w:tcPr>
            <w:tcW w:w="900" w:type="dxa"/>
          </w:tcPr>
          <w:p w:rsidR="001335F8" w:rsidRPr="003D4CAD" w:rsidRDefault="00937EA5" w:rsidP="00FA55A5">
            <w:pPr>
              <w:jc w:val="center"/>
              <w:rPr>
                <w:bCs/>
                <w:lang w:val="en-GB"/>
              </w:rPr>
            </w:pPr>
            <w:r>
              <w:rPr>
                <w:bCs/>
                <w:lang w:val="en-GB"/>
              </w:rPr>
              <w:t>10</w:t>
            </w:r>
          </w:p>
        </w:tc>
      </w:tr>
      <w:tr w:rsidR="001335F8" w:rsidRPr="003D4CAD" w:rsidTr="001335F8">
        <w:tc>
          <w:tcPr>
            <w:tcW w:w="7938" w:type="dxa"/>
          </w:tcPr>
          <w:p w:rsidR="001335F8" w:rsidRPr="003D4CAD" w:rsidRDefault="00BC23F3" w:rsidP="008E4F73">
            <w:pPr>
              <w:rPr>
                <w:rFonts w:ascii="Cambria" w:hAnsi="Cambria"/>
              </w:rPr>
            </w:pPr>
            <w:r>
              <w:rPr>
                <w:rFonts w:ascii="Cambria" w:hAnsi="Cambria"/>
              </w:rPr>
              <w:t xml:space="preserve">   3.4        Quality of Materials Provided</w:t>
            </w:r>
          </w:p>
        </w:tc>
        <w:tc>
          <w:tcPr>
            <w:tcW w:w="900" w:type="dxa"/>
          </w:tcPr>
          <w:p w:rsidR="001335F8" w:rsidRPr="003D4CAD" w:rsidRDefault="00BC23F3" w:rsidP="00FA55A5">
            <w:pPr>
              <w:jc w:val="center"/>
              <w:rPr>
                <w:bCs/>
                <w:lang w:val="en-GB"/>
              </w:rPr>
            </w:pPr>
            <w:r>
              <w:rPr>
                <w:bCs/>
                <w:lang w:val="en-GB"/>
              </w:rPr>
              <w:t>1</w:t>
            </w:r>
            <w:r w:rsidR="00937EA5">
              <w:rPr>
                <w:bCs/>
                <w:lang w:val="en-GB"/>
              </w:rPr>
              <w:t>1</w:t>
            </w:r>
          </w:p>
        </w:tc>
      </w:tr>
      <w:tr w:rsidR="001335F8" w:rsidRPr="003D4CAD" w:rsidTr="001335F8">
        <w:tc>
          <w:tcPr>
            <w:tcW w:w="7938" w:type="dxa"/>
          </w:tcPr>
          <w:p w:rsidR="001335F8" w:rsidRPr="003D4CAD" w:rsidRDefault="00BC23F3" w:rsidP="008E4F73">
            <w:pPr>
              <w:rPr>
                <w:rFonts w:ascii="Cambria" w:hAnsi="Cambria"/>
              </w:rPr>
            </w:pPr>
            <w:r>
              <w:rPr>
                <w:rFonts w:ascii="Cambria" w:hAnsi="Cambria"/>
              </w:rPr>
              <w:t xml:space="preserve">   3.5       Demonstration of Model House</w:t>
            </w:r>
          </w:p>
        </w:tc>
        <w:tc>
          <w:tcPr>
            <w:tcW w:w="900" w:type="dxa"/>
          </w:tcPr>
          <w:p w:rsidR="001335F8" w:rsidRPr="003D4CAD" w:rsidRDefault="00BC23F3" w:rsidP="00FA55A5">
            <w:pPr>
              <w:jc w:val="center"/>
              <w:rPr>
                <w:bCs/>
                <w:lang w:val="en-GB"/>
              </w:rPr>
            </w:pPr>
            <w:r>
              <w:rPr>
                <w:bCs/>
                <w:lang w:val="en-GB"/>
              </w:rPr>
              <w:t>1</w:t>
            </w:r>
            <w:r w:rsidR="00937EA5">
              <w:rPr>
                <w:bCs/>
                <w:lang w:val="en-GB"/>
              </w:rPr>
              <w:t>2</w:t>
            </w:r>
          </w:p>
        </w:tc>
      </w:tr>
      <w:tr w:rsidR="001335F8" w:rsidRPr="003D4CAD" w:rsidTr="001335F8">
        <w:tc>
          <w:tcPr>
            <w:tcW w:w="7938" w:type="dxa"/>
          </w:tcPr>
          <w:p w:rsidR="001335F8" w:rsidRPr="003D4CAD" w:rsidRDefault="00BC23F3" w:rsidP="00BC23F3">
            <w:pPr>
              <w:rPr>
                <w:rFonts w:ascii="Cambria" w:hAnsi="Cambria"/>
              </w:rPr>
            </w:pPr>
            <w:r>
              <w:rPr>
                <w:rFonts w:ascii="Cambria" w:hAnsi="Cambria"/>
              </w:rPr>
              <w:t xml:space="preserve">   3.6      Reconstruction of the House</w:t>
            </w:r>
          </w:p>
        </w:tc>
        <w:tc>
          <w:tcPr>
            <w:tcW w:w="900" w:type="dxa"/>
          </w:tcPr>
          <w:p w:rsidR="001335F8" w:rsidRPr="003D4CAD" w:rsidRDefault="00BC23F3" w:rsidP="00FA55A5">
            <w:pPr>
              <w:jc w:val="center"/>
              <w:rPr>
                <w:bCs/>
                <w:lang w:val="en-GB"/>
              </w:rPr>
            </w:pPr>
            <w:r>
              <w:rPr>
                <w:bCs/>
                <w:lang w:val="en-GB"/>
              </w:rPr>
              <w:t>1</w:t>
            </w:r>
            <w:r w:rsidR="00937EA5">
              <w:rPr>
                <w:bCs/>
                <w:lang w:val="en-GB"/>
              </w:rPr>
              <w:t>4</w:t>
            </w:r>
          </w:p>
        </w:tc>
      </w:tr>
      <w:tr w:rsidR="00BC23F3" w:rsidRPr="003D4CAD" w:rsidTr="001335F8">
        <w:tc>
          <w:tcPr>
            <w:tcW w:w="7938" w:type="dxa"/>
          </w:tcPr>
          <w:p w:rsidR="00BC23F3" w:rsidRPr="003D4CAD" w:rsidRDefault="00BC23F3" w:rsidP="00BC23F3">
            <w:pPr>
              <w:rPr>
                <w:rFonts w:ascii="Cambria" w:hAnsi="Cambria"/>
              </w:rPr>
            </w:pPr>
            <w:r>
              <w:rPr>
                <w:rFonts w:ascii="Cambria" w:hAnsi="Cambria"/>
              </w:rPr>
              <w:lastRenderedPageBreak/>
              <w:t xml:space="preserve">   3.7      Resources Contributed for Reconstruction</w:t>
            </w:r>
          </w:p>
        </w:tc>
        <w:tc>
          <w:tcPr>
            <w:tcW w:w="900" w:type="dxa"/>
          </w:tcPr>
          <w:p w:rsidR="00BC23F3" w:rsidRPr="003D4CAD" w:rsidRDefault="00BC23F3" w:rsidP="00FA55A5">
            <w:pPr>
              <w:jc w:val="center"/>
              <w:rPr>
                <w:bCs/>
                <w:lang w:val="en-GB"/>
              </w:rPr>
            </w:pPr>
            <w:r>
              <w:rPr>
                <w:bCs/>
                <w:lang w:val="en-GB"/>
              </w:rPr>
              <w:t>1</w:t>
            </w:r>
            <w:r w:rsidR="00937EA5">
              <w:rPr>
                <w:bCs/>
                <w:lang w:val="en-GB"/>
              </w:rPr>
              <w:t>6</w:t>
            </w:r>
          </w:p>
        </w:tc>
      </w:tr>
      <w:tr w:rsidR="00BC23F3" w:rsidRPr="003D4CAD" w:rsidTr="001335F8">
        <w:tc>
          <w:tcPr>
            <w:tcW w:w="7938" w:type="dxa"/>
          </w:tcPr>
          <w:p w:rsidR="00BC23F3" w:rsidRPr="003D4CAD" w:rsidRDefault="00BC23F3" w:rsidP="00BC23F3">
            <w:pPr>
              <w:ind w:left="720" w:hanging="540"/>
              <w:rPr>
                <w:rFonts w:ascii="Cambria" w:hAnsi="Cambria"/>
              </w:rPr>
            </w:pPr>
            <w:r>
              <w:rPr>
                <w:rFonts w:ascii="Cambria" w:hAnsi="Cambria"/>
              </w:rPr>
              <w:t>3.8    Role of Village Development Committee</w:t>
            </w:r>
          </w:p>
        </w:tc>
        <w:tc>
          <w:tcPr>
            <w:tcW w:w="900" w:type="dxa"/>
          </w:tcPr>
          <w:p w:rsidR="00BC23F3" w:rsidRPr="003D4CAD" w:rsidRDefault="00BC23F3" w:rsidP="00FA55A5">
            <w:pPr>
              <w:jc w:val="center"/>
              <w:rPr>
                <w:bCs/>
                <w:lang w:val="en-GB"/>
              </w:rPr>
            </w:pPr>
            <w:r>
              <w:rPr>
                <w:bCs/>
                <w:lang w:val="en-GB"/>
              </w:rPr>
              <w:t>1</w:t>
            </w:r>
            <w:r w:rsidR="00937EA5">
              <w:rPr>
                <w:bCs/>
                <w:lang w:val="en-GB"/>
              </w:rPr>
              <w:t>9</w:t>
            </w:r>
          </w:p>
        </w:tc>
      </w:tr>
      <w:tr w:rsidR="00BC23F3" w:rsidRPr="003D4CAD" w:rsidTr="001335F8">
        <w:tc>
          <w:tcPr>
            <w:tcW w:w="7938" w:type="dxa"/>
          </w:tcPr>
          <w:p w:rsidR="00BC23F3" w:rsidRPr="003D4CAD" w:rsidRDefault="00BC23F3" w:rsidP="008E4F73">
            <w:pPr>
              <w:ind w:left="720" w:hanging="540"/>
              <w:rPr>
                <w:rFonts w:ascii="Cambria" w:hAnsi="Cambria"/>
              </w:rPr>
            </w:pPr>
            <w:r>
              <w:rPr>
                <w:rFonts w:ascii="Cambria" w:hAnsi="Cambria"/>
              </w:rPr>
              <w:t>3.9   Features of the House</w:t>
            </w:r>
          </w:p>
        </w:tc>
        <w:tc>
          <w:tcPr>
            <w:tcW w:w="900" w:type="dxa"/>
          </w:tcPr>
          <w:p w:rsidR="00BC23F3" w:rsidRPr="003D4CAD" w:rsidRDefault="00BC23F3" w:rsidP="00FA55A5">
            <w:pPr>
              <w:jc w:val="center"/>
              <w:rPr>
                <w:bCs/>
                <w:lang w:val="en-GB"/>
              </w:rPr>
            </w:pPr>
            <w:r>
              <w:rPr>
                <w:bCs/>
                <w:lang w:val="en-GB"/>
              </w:rPr>
              <w:t>2</w:t>
            </w:r>
            <w:r w:rsidR="00937EA5">
              <w:rPr>
                <w:bCs/>
                <w:lang w:val="en-GB"/>
              </w:rPr>
              <w:t>1</w:t>
            </w:r>
          </w:p>
        </w:tc>
      </w:tr>
      <w:tr w:rsidR="00BC23F3" w:rsidRPr="003D4CAD" w:rsidTr="001335F8">
        <w:tc>
          <w:tcPr>
            <w:tcW w:w="7938" w:type="dxa"/>
          </w:tcPr>
          <w:p w:rsidR="00BC23F3" w:rsidRDefault="00BC23F3" w:rsidP="008E4F73">
            <w:pPr>
              <w:ind w:left="720" w:hanging="540"/>
              <w:rPr>
                <w:rFonts w:ascii="Cambria" w:hAnsi="Cambria"/>
              </w:rPr>
            </w:pPr>
            <w:r>
              <w:rPr>
                <w:rFonts w:ascii="Cambria" w:hAnsi="Cambria"/>
              </w:rPr>
              <w:t>3.10  Key Outcomes of the Project</w:t>
            </w:r>
          </w:p>
        </w:tc>
        <w:tc>
          <w:tcPr>
            <w:tcW w:w="900" w:type="dxa"/>
          </w:tcPr>
          <w:p w:rsidR="00BC23F3" w:rsidRDefault="00BC23F3" w:rsidP="00FA55A5">
            <w:pPr>
              <w:jc w:val="center"/>
              <w:rPr>
                <w:bCs/>
                <w:lang w:val="en-GB"/>
              </w:rPr>
            </w:pPr>
            <w:r>
              <w:rPr>
                <w:bCs/>
                <w:lang w:val="en-GB"/>
              </w:rPr>
              <w:t>2</w:t>
            </w:r>
            <w:r w:rsidR="00937EA5">
              <w:rPr>
                <w:bCs/>
                <w:lang w:val="en-GB"/>
              </w:rPr>
              <w:t>2</w:t>
            </w:r>
          </w:p>
        </w:tc>
      </w:tr>
      <w:tr w:rsidR="00BC23F3" w:rsidRPr="003D4CAD" w:rsidTr="001335F8">
        <w:tc>
          <w:tcPr>
            <w:tcW w:w="7938" w:type="dxa"/>
          </w:tcPr>
          <w:p w:rsidR="00BC23F3" w:rsidRDefault="00BC23F3" w:rsidP="008E4F73">
            <w:pPr>
              <w:ind w:left="720" w:hanging="540"/>
              <w:rPr>
                <w:rFonts w:ascii="Cambria" w:hAnsi="Cambria"/>
              </w:rPr>
            </w:pPr>
            <w:r>
              <w:rPr>
                <w:rFonts w:ascii="Cambria" w:hAnsi="Cambria"/>
              </w:rPr>
              <w:t>3.11 Coping Mechanisms in the absence of External Support</w:t>
            </w:r>
          </w:p>
        </w:tc>
        <w:tc>
          <w:tcPr>
            <w:tcW w:w="900" w:type="dxa"/>
          </w:tcPr>
          <w:p w:rsidR="00BC23F3" w:rsidRDefault="00BC23F3" w:rsidP="00FA55A5">
            <w:pPr>
              <w:jc w:val="center"/>
              <w:rPr>
                <w:bCs/>
                <w:lang w:val="en-GB"/>
              </w:rPr>
            </w:pPr>
            <w:r>
              <w:rPr>
                <w:bCs/>
                <w:lang w:val="en-GB"/>
              </w:rPr>
              <w:t>2</w:t>
            </w:r>
            <w:r w:rsidR="008D5783">
              <w:rPr>
                <w:bCs/>
                <w:lang w:val="en-GB"/>
              </w:rPr>
              <w:t>3</w:t>
            </w:r>
          </w:p>
        </w:tc>
      </w:tr>
      <w:tr w:rsidR="00BC23F3" w:rsidRPr="003D4CAD" w:rsidTr="001335F8">
        <w:tc>
          <w:tcPr>
            <w:tcW w:w="7938" w:type="dxa"/>
          </w:tcPr>
          <w:p w:rsidR="00BC23F3" w:rsidRDefault="00BC23F3" w:rsidP="008E4F73">
            <w:pPr>
              <w:ind w:left="720" w:hanging="540"/>
              <w:rPr>
                <w:rFonts w:ascii="Cambria" w:hAnsi="Cambria"/>
              </w:rPr>
            </w:pPr>
            <w:r>
              <w:rPr>
                <w:rFonts w:ascii="Cambria" w:hAnsi="Cambria"/>
              </w:rPr>
              <w:t xml:space="preserve">3.12 </w:t>
            </w:r>
            <w:r w:rsidRPr="00BC23F3">
              <w:rPr>
                <w:rFonts w:ascii="Cambria" w:hAnsi="Cambria"/>
              </w:rPr>
              <w:t>Suggestion for Future Shelter Re-construction/ Repair Project</w:t>
            </w:r>
          </w:p>
        </w:tc>
        <w:tc>
          <w:tcPr>
            <w:tcW w:w="900" w:type="dxa"/>
          </w:tcPr>
          <w:p w:rsidR="00BC23F3" w:rsidRDefault="00937EA5" w:rsidP="00FA55A5">
            <w:pPr>
              <w:jc w:val="center"/>
              <w:rPr>
                <w:bCs/>
                <w:lang w:val="en-GB"/>
              </w:rPr>
            </w:pPr>
            <w:r>
              <w:rPr>
                <w:bCs/>
                <w:lang w:val="en-GB"/>
              </w:rPr>
              <w:t>2</w:t>
            </w:r>
            <w:r w:rsidR="008D5783">
              <w:rPr>
                <w:bCs/>
                <w:lang w:val="en-GB"/>
              </w:rPr>
              <w:t>4</w:t>
            </w:r>
          </w:p>
        </w:tc>
      </w:tr>
      <w:tr w:rsidR="001335F8" w:rsidRPr="003D4CAD" w:rsidTr="001335F8">
        <w:tc>
          <w:tcPr>
            <w:tcW w:w="7938" w:type="dxa"/>
          </w:tcPr>
          <w:p w:rsidR="001335F8" w:rsidRPr="003D4CAD" w:rsidRDefault="001335F8" w:rsidP="00BC23F3">
            <w:pPr>
              <w:rPr>
                <w:rFonts w:ascii="Cambria" w:hAnsi="Cambria"/>
                <w:b/>
              </w:rPr>
            </w:pPr>
            <w:r w:rsidRPr="003D4CAD">
              <w:rPr>
                <w:rFonts w:ascii="Cambria" w:hAnsi="Cambria"/>
                <w:b/>
              </w:rPr>
              <w:t xml:space="preserve">4. </w:t>
            </w:r>
            <w:r w:rsidR="00BC23F3">
              <w:rPr>
                <w:rFonts w:ascii="Cambria" w:hAnsi="Cambria"/>
                <w:b/>
              </w:rPr>
              <w:t xml:space="preserve">Key Issues and </w:t>
            </w:r>
            <w:r w:rsidRPr="003D4CAD">
              <w:rPr>
                <w:rFonts w:ascii="Cambria" w:hAnsi="Cambria"/>
                <w:b/>
              </w:rPr>
              <w:t>Conclusion</w:t>
            </w:r>
            <w:r w:rsidR="00BC23F3">
              <w:rPr>
                <w:rFonts w:ascii="Cambria" w:hAnsi="Cambria"/>
                <w:b/>
              </w:rPr>
              <w:t>s</w:t>
            </w:r>
            <w:r w:rsidRPr="003D4CAD">
              <w:rPr>
                <w:rFonts w:ascii="Cambria" w:hAnsi="Cambria"/>
                <w:b/>
              </w:rPr>
              <w:t xml:space="preserve"> </w:t>
            </w:r>
          </w:p>
        </w:tc>
        <w:tc>
          <w:tcPr>
            <w:tcW w:w="900" w:type="dxa"/>
          </w:tcPr>
          <w:p w:rsidR="001335F8" w:rsidRPr="003D4CAD" w:rsidRDefault="00BC23F3" w:rsidP="00FA55A5">
            <w:pPr>
              <w:jc w:val="center"/>
              <w:rPr>
                <w:noProof/>
                <w:webHidden/>
              </w:rPr>
            </w:pPr>
            <w:r>
              <w:rPr>
                <w:noProof/>
                <w:webHidden/>
              </w:rPr>
              <w:t>2</w:t>
            </w:r>
            <w:r w:rsidR="008D5783">
              <w:rPr>
                <w:noProof/>
                <w:webHidden/>
              </w:rPr>
              <w:t>6</w:t>
            </w:r>
          </w:p>
        </w:tc>
      </w:tr>
      <w:tr w:rsidR="00BC23F3" w:rsidRPr="003D4CAD" w:rsidTr="001335F8">
        <w:tc>
          <w:tcPr>
            <w:tcW w:w="7938" w:type="dxa"/>
          </w:tcPr>
          <w:p w:rsidR="00BC23F3" w:rsidRPr="003D4CAD" w:rsidRDefault="00BC23F3" w:rsidP="00BC23F3">
            <w:pPr>
              <w:rPr>
                <w:rFonts w:ascii="Cambria" w:hAnsi="Cambria"/>
                <w:b/>
              </w:rPr>
            </w:pPr>
            <w:r>
              <w:rPr>
                <w:rFonts w:ascii="Cambria" w:hAnsi="Cambria"/>
                <w:b/>
              </w:rPr>
              <w:t xml:space="preserve">5. </w:t>
            </w:r>
            <w:r w:rsidRPr="003D4CAD">
              <w:rPr>
                <w:rFonts w:ascii="Cambria" w:hAnsi="Cambria"/>
                <w:b/>
              </w:rPr>
              <w:t>Recommendations</w:t>
            </w:r>
          </w:p>
        </w:tc>
        <w:tc>
          <w:tcPr>
            <w:tcW w:w="900" w:type="dxa"/>
          </w:tcPr>
          <w:p w:rsidR="00BC23F3" w:rsidRPr="003D4CAD" w:rsidRDefault="00937EA5" w:rsidP="00FA55A5">
            <w:pPr>
              <w:jc w:val="center"/>
              <w:rPr>
                <w:noProof/>
                <w:webHidden/>
              </w:rPr>
            </w:pPr>
            <w:r>
              <w:rPr>
                <w:noProof/>
                <w:webHidden/>
              </w:rPr>
              <w:t>30</w:t>
            </w:r>
          </w:p>
        </w:tc>
      </w:tr>
      <w:tr w:rsidR="009762B6" w:rsidRPr="003D4CAD" w:rsidTr="001335F8">
        <w:tc>
          <w:tcPr>
            <w:tcW w:w="7938" w:type="dxa"/>
          </w:tcPr>
          <w:p w:rsidR="009762B6" w:rsidRDefault="009762B6" w:rsidP="009762B6">
            <w:pPr>
              <w:rPr>
                <w:rFonts w:ascii="Cambria" w:hAnsi="Cambria"/>
                <w:b/>
              </w:rPr>
            </w:pPr>
            <w:r>
              <w:rPr>
                <w:rFonts w:ascii="Cambria" w:hAnsi="Cambria"/>
                <w:b/>
              </w:rPr>
              <w:t>6. Annexe</w:t>
            </w:r>
          </w:p>
        </w:tc>
        <w:tc>
          <w:tcPr>
            <w:tcW w:w="900" w:type="dxa"/>
          </w:tcPr>
          <w:p w:rsidR="009762B6" w:rsidRDefault="009762B6" w:rsidP="00FA55A5">
            <w:pPr>
              <w:jc w:val="center"/>
              <w:rPr>
                <w:noProof/>
                <w:webHidden/>
              </w:rPr>
            </w:pPr>
            <w:r>
              <w:rPr>
                <w:noProof/>
                <w:webHidden/>
              </w:rPr>
              <w:t>3</w:t>
            </w:r>
            <w:r w:rsidR="00937EA5">
              <w:rPr>
                <w:noProof/>
                <w:webHidden/>
              </w:rPr>
              <w:t>1</w:t>
            </w:r>
          </w:p>
        </w:tc>
      </w:tr>
    </w:tbl>
    <w:p w:rsidR="00D74F83" w:rsidRDefault="00D74F83" w:rsidP="00DE4364">
      <w:pPr>
        <w:jc w:val="both"/>
        <w:rPr>
          <w:rFonts w:ascii="Cambria" w:hAnsi="Cambria"/>
          <w:b/>
          <w:sz w:val="28"/>
          <w:szCs w:val="28"/>
        </w:rPr>
      </w:pPr>
    </w:p>
    <w:p w:rsidR="00FA55A5" w:rsidRPr="003D4CAD" w:rsidRDefault="00FA55A5" w:rsidP="00DE4364">
      <w:pPr>
        <w:jc w:val="both"/>
        <w:rPr>
          <w:rFonts w:ascii="Cambria" w:hAnsi="Cambria"/>
          <w:b/>
          <w:sz w:val="28"/>
          <w:szCs w:val="28"/>
        </w:rPr>
      </w:pPr>
    </w:p>
    <w:p w:rsidR="00D74F83" w:rsidRPr="003D4CAD" w:rsidRDefault="002F533D" w:rsidP="00FF2001">
      <w:pPr>
        <w:jc w:val="center"/>
        <w:rPr>
          <w:rFonts w:ascii="Cambria" w:hAnsi="Cambria"/>
          <w:b/>
          <w:sz w:val="28"/>
          <w:szCs w:val="28"/>
        </w:rPr>
      </w:pPr>
      <w:r w:rsidRPr="003D4CAD">
        <w:rPr>
          <w:rFonts w:ascii="Cambria" w:hAnsi="Cambria"/>
          <w:b/>
          <w:sz w:val="28"/>
          <w:szCs w:val="28"/>
        </w:rPr>
        <w:t>Executive Summary</w:t>
      </w:r>
    </w:p>
    <w:p w:rsidR="002F533D" w:rsidRDefault="006C4506" w:rsidP="00DE4364">
      <w:pPr>
        <w:jc w:val="both"/>
        <w:rPr>
          <w:rFonts w:ascii="Cambria" w:hAnsi="Cambria"/>
        </w:rPr>
      </w:pPr>
      <w:r>
        <w:rPr>
          <w:rFonts w:ascii="Cambria" w:hAnsi="Cambria"/>
        </w:rPr>
        <w:t>The Cyclone Giri – Emergency Response Project for shelter reconstruction was implemented by CARE Myanmar in partnership with Swanyee Development Foundation in 15 villages of the worst affected township of Myebon. Between 6</w:t>
      </w:r>
      <w:r w:rsidRPr="006C4506">
        <w:rPr>
          <w:rFonts w:ascii="Cambria" w:hAnsi="Cambria"/>
          <w:vertAlign w:val="superscript"/>
        </w:rPr>
        <w:t>th</w:t>
      </w:r>
      <w:r>
        <w:rPr>
          <w:rFonts w:ascii="Cambria" w:hAnsi="Cambria"/>
        </w:rPr>
        <w:t xml:space="preserve"> December 2010 and 30</w:t>
      </w:r>
      <w:r w:rsidRPr="006C4506">
        <w:rPr>
          <w:rFonts w:ascii="Cambria" w:hAnsi="Cambria"/>
          <w:vertAlign w:val="superscript"/>
        </w:rPr>
        <w:t>th</w:t>
      </w:r>
      <w:r>
        <w:rPr>
          <w:rFonts w:ascii="Cambria" w:hAnsi="Cambria"/>
        </w:rPr>
        <w:t xml:space="preserve"> April 2011, the project was able to provide material and training support for 500 families for partial reconstruction and 100 families for total reconstruction of their damaged houses.</w:t>
      </w:r>
    </w:p>
    <w:p w:rsidR="00C37E02" w:rsidRDefault="00C37E02" w:rsidP="00DE4364">
      <w:pPr>
        <w:jc w:val="both"/>
        <w:rPr>
          <w:rFonts w:ascii="Cambria" w:hAnsi="Cambria"/>
        </w:rPr>
      </w:pPr>
      <w:r>
        <w:rPr>
          <w:rFonts w:ascii="Cambria" w:hAnsi="Cambria"/>
        </w:rPr>
        <w:t xml:space="preserve">At the end of the reconstruction process, the project conducted an </w:t>
      </w:r>
      <w:r w:rsidR="001F5ABD">
        <w:rPr>
          <w:rFonts w:ascii="Cambria" w:hAnsi="Cambria"/>
        </w:rPr>
        <w:t>assessment</w:t>
      </w:r>
      <w:r>
        <w:rPr>
          <w:rFonts w:ascii="Cambria" w:hAnsi="Cambria"/>
        </w:rPr>
        <w:t xml:space="preserve"> to </w:t>
      </w:r>
      <w:r w:rsidR="00BB2F61" w:rsidRPr="003D4CAD">
        <w:rPr>
          <w:rFonts w:ascii="Cambria" w:hAnsi="Cambria"/>
        </w:rPr>
        <w:t xml:space="preserve">assess the </w:t>
      </w:r>
      <w:r w:rsidR="00BB2F61">
        <w:rPr>
          <w:rFonts w:ascii="Cambria" w:hAnsi="Cambria"/>
        </w:rPr>
        <w:t xml:space="preserve">effectiveness and quality of processes used in the project </w:t>
      </w:r>
      <w:r>
        <w:rPr>
          <w:rFonts w:ascii="Cambria" w:hAnsi="Cambria"/>
        </w:rPr>
        <w:t xml:space="preserve">and to identify lessons for future shelter projects. The </w:t>
      </w:r>
      <w:r w:rsidR="001F5ABD">
        <w:rPr>
          <w:rFonts w:ascii="Cambria" w:hAnsi="Cambria"/>
        </w:rPr>
        <w:t>assessment</w:t>
      </w:r>
      <w:r>
        <w:rPr>
          <w:rFonts w:ascii="Cambria" w:hAnsi="Cambria"/>
        </w:rPr>
        <w:t xml:space="preserve"> was carried out in 12 of the 15 villages where the project was implemented and covered 48.5% of beneficiaries. The </w:t>
      </w:r>
      <w:r w:rsidR="001F5ABD">
        <w:rPr>
          <w:rFonts w:ascii="Cambria" w:hAnsi="Cambria"/>
        </w:rPr>
        <w:t>assessment</w:t>
      </w:r>
      <w:r>
        <w:rPr>
          <w:rFonts w:ascii="Cambria" w:hAnsi="Cambria"/>
        </w:rPr>
        <w:t xml:space="preserve"> also included the views of key informants’ i.e the members of the Village Development Councils (VDCs). A team of 10 enumerators and two field supervisors collected the </w:t>
      </w:r>
      <w:r w:rsidR="001F5ABD">
        <w:rPr>
          <w:rFonts w:ascii="Cambria" w:hAnsi="Cambria"/>
        </w:rPr>
        <w:t>assessment</w:t>
      </w:r>
      <w:r>
        <w:rPr>
          <w:rFonts w:ascii="Cambria" w:hAnsi="Cambria"/>
        </w:rPr>
        <w:t xml:space="preserve"> data by means of interviews using structured and semi-structured questionnaires. The data analysis was subsequently carried out by CARE’s M&amp;E team.</w:t>
      </w:r>
    </w:p>
    <w:p w:rsidR="00C37E02" w:rsidRDefault="00C37E02" w:rsidP="00DE4364">
      <w:pPr>
        <w:jc w:val="both"/>
        <w:rPr>
          <w:rFonts w:ascii="Cambria" w:hAnsi="Cambria"/>
        </w:rPr>
      </w:pPr>
      <w:r>
        <w:rPr>
          <w:rFonts w:ascii="Cambria" w:hAnsi="Cambria"/>
        </w:rPr>
        <w:t xml:space="preserve">The key findings from the </w:t>
      </w:r>
      <w:r w:rsidR="001F5ABD">
        <w:rPr>
          <w:rFonts w:ascii="Cambria" w:hAnsi="Cambria"/>
        </w:rPr>
        <w:t>assessment</w:t>
      </w:r>
      <w:r>
        <w:rPr>
          <w:rFonts w:ascii="Cambria" w:hAnsi="Cambria"/>
        </w:rPr>
        <w:t xml:space="preserve"> indicate that the project intervention was most timely – as it provided shelters to the most</w:t>
      </w:r>
      <w:r w:rsidR="00FF2001">
        <w:rPr>
          <w:rFonts w:ascii="Cambria" w:hAnsi="Cambria"/>
        </w:rPr>
        <w:t xml:space="preserve"> </w:t>
      </w:r>
      <w:r>
        <w:rPr>
          <w:rFonts w:ascii="Cambria" w:hAnsi="Cambria"/>
        </w:rPr>
        <w:t>poor and vulnerable families just before the monsoons arrived.</w:t>
      </w:r>
      <w:r w:rsidR="00FF2001">
        <w:rPr>
          <w:rFonts w:ascii="Cambria" w:hAnsi="Cambria"/>
        </w:rPr>
        <w:t xml:space="preserve"> The beneficiaries also gained knowledge of shelter reconstruction techniques as well as DRR features that can make their houses resilient to storms/cyclones etc.</w:t>
      </w:r>
    </w:p>
    <w:p w:rsidR="00FF2001" w:rsidRDefault="00FF2001" w:rsidP="00DE4364">
      <w:pPr>
        <w:jc w:val="both"/>
        <w:rPr>
          <w:rFonts w:ascii="Cambria" w:hAnsi="Cambria"/>
        </w:rPr>
      </w:pPr>
      <w:r>
        <w:rPr>
          <w:rFonts w:ascii="Cambria" w:hAnsi="Cambria"/>
        </w:rPr>
        <w:t>Community participation in the project was high as most respondents were aware of the beneficiary selection criteria, they had participated in the decision making process for beneficiary selection, the members of the Village Development Committees worked along with the project team on most aspects and they also provided support to the beneficiaries as and when required.</w:t>
      </w:r>
    </w:p>
    <w:p w:rsidR="006C4506" w:rsidRDefault="00FF2001" w:rsidP="00DE4364">
      <w:pPr>
        <w:jc w:val="both"/>
        <w:rPr>
          <w:rFonts w:ascii="Cambria" w:hAnsi="Cambria"/>
        </w:rPr>
      </w:pPr>
      <w:r>
        <w:rPr>
          <w:rFonts w:ascii="Cambria" w:hAnsi="Cambria"/>
        </w:rPr>
        <w:t xml:space="preserve">On the other hand, the shelters provided needed to be more appropriate – in keeping with the size and materials that were used locally. </w:t>
      </w:r>
      <w:r w:rsidR="001F0C48">
        <w:rPr>
          <w:rFonts w:ascii="Cambria" w:hAnsi="Cambria"/>
        </w:rPr>
        <w:t xml:space="preserve"> Hence, several beneficiaries made modifications to the design of the house suggested by the project – changing the height of the floor, the bracings on the walls and adding extra rooms and partitions as per their own requirement. </w:t>
      </w:r>
    </w:p>
    <w:p w:rsidR="00553BB3" w:rsidRDefault="00E02407" w:rsidP="00553BB3">
      <w:pPr>
        <w:tabs>
          <w:tab w:val="left" w:pos="2175"/>
        </w:tabs>
        <w:jc w:val="both"/>
      </w:pPr>
      <w:r>
        <w:rPr>
          <w:rFonts w:ascii="Cambria" w:hAnsi="Cambria"/>
        </w:rPr>
        <w:t>Overall, the project approach and design were appropriate for the affected families – however greater efforts needed to be made to ensure women’s participation.</w:t>
      </w:r>
      <w:r w:rsidR="00553BB3" w:rsidRPr="00553BB3">
        <w:rPr>
          <w:rFonts w:ascii="Cambria" w:hAnsi="Cambria"/>
        </w:rPr>
        <w:t xml:space="preserve"> </w:t>
      </w:r>
      <w:r w:rsidR="00553BB3">
        <w:rPr>
          <w:rFonts w:ascii="Cambria" w:hAnsi="Cambria"/>
        </w:rPr>
        <w:t>The suggestions from the beneficiaries re-emphasised the need to e</w:t>
      </w:r>
      <w:r w:rsidR="00BC23F3">
        <w:rPr>
          <w:rFonts w:ascii="Cambria" w:hAnsi="Cambria"/>
        </w:rPr>
        <w:t xml:space="preserve">nsure a close match between their traditional houses and the project supported houses with </w:t>
      </w:r>
      <w:r w:rsidR="00553BB3">
        <w:rPr>
          <w:rFonts w:ascii="Cambria" w:hAnsi="Cambria"/>
        </w:rPr>
        <w:t>regard</w:t>
      </w:r>
      <w:r w:rsidR="00BC23F3">
        <w:rPr>
          <w:rFonts w:ascii="Cambria" w:hAnsi="Cambria"/>
        </w:rPr>
        <w:t xml:space="preserve"> to </w:t>
      </w:r>
      <w:r w:rsidR="00553BB3">
        <w:rPr>
          <w:rFonts w:ascii="Cambria" w:hAnsi="Cambria"/>
        </w:rPr>
        <w:t>the quality and quantity of materials Other suggestions included provision of WASH facilities and use of a cash for work method for reconstruction so as to help livelihood recovery as well.</w:t>
      </w:r>
    </w:p>
    <w:p w:rsidR="00553BB3" w:rsidRDefault="00553BB3" w:rsidP="00553BB3">
      <w:pPr>
        <w:tabs>
          <w:tab w:val="left" w:pos="2175"/>
        </w:tabs>
        <w:jc w:val="both"/>
        <w:rPr>
          <w:rFonts w:ascii="Cambria" w:hAnsi="Cambria"/>
        </w:rPr>
      </w:pPr>
    </w:p>
    <w:p w:rsidR="00E02407" w:rsidRPr="006C4506" w:rsidRDefault="00E02407" w:rsidP="00DE4364">
      <w:pPr>
        <w:jc w:val="both"/>
        <w:rPr>
          <w:rFonts w:ascii="Cambria" w:hAnsi="Cambria"/>
        </w:rPr>
      </w:pPr>
    </w:p>
    <w:p w:rsidR="002F533D" w:rsidRDefault="002F533D" w:rsidP="00DE4364">
      <w:pPr>
        <w:jc w:val="both"/>
        <w:rPr>
          <w:rFonts w:ascii="Cambria" w:hAnsi="Cambria"/>
          <w:b/>
          <w:sz w:val="28"/>
          <w:szCs w:val="28"/>
        </w:rPr>
      </w:pPr>
    </w:p>
    <w:p w:rsidR="009762B6" w:rsidRDefault="009762B6" w:rsidP="00DE4364">
      <w:pPr>
        <w:jc w:val="both"/>
        <w:rPr>
          <w:rFonts w:ascii="Cambria" w:hAnsi="Cambria"/>
          <w:b/>
          <w:sz w:val="28"/>
          <w:szCs w:val="28"/>
        </w:rPr>
      </w:pPr>
    </w:p>
    <w:p w:rsidR="009762B6" w:rsidRPr="003D4CAD" w:rsidRDefault="009762B6" w:rsidP="00DE4364">
      <w:pPr>
        <w:jc w:val="both"/>
        <w:rPr>
          <w:rFonts w:ascii="Cambria" w:hAnsi="Cambria"/>
          <w:b/>
          <w:sz w:val="28"/>
          <w:szCs w:val="28"/>
        </w:rPr>
      </w:pPr>
    </w:p>
    <w:p w:rsidR="00D74F83" w:rsidRPr="003D4CAD" w:rsidRDefault="002F533D" w:rsidP="00E2535D">
      <w:pPr>
        <w:pStyle w:val="ListParagraph"/>
        <w:numPr>
          <w:ilvl w:val="0"/>
          <w:numId w:val="2"/>
        </w:numPr>
        <w:ind w:left="360"/>
        <w:jc w:val="center"/>
        <w:rPr>
          <w:rFonts w:ascii="Cambria" w:hAnsi="Cambria"/>
          <w:b/>
          <w:sz w:val="28"/>
          <w:szCs w:val="28"/>
        </w:rPr>
      </w:pPr>
      <w:r w:rsidRPr="003D4CAD">
        <w:rPr>
          <w:rFonts w:ascii="Cambria" w:hAnsi="Cambria"/>
          <w:b/>
          <w:sz w:val="28"/>
          <w:szCs w:val="28"/>
        </w:rPr>
        <w:t>Introduction</w:t>
      </w:r>
    </w:p>
    <w:p w:rsidR="00F16673" w:rsidRPr="003D4CAD" w:rsidRDefault="00F16673" w:rsidP="00F16673">
      <w:pPr>
        <w:pStyle w:val="ListParagraph"/>
        <w:ind w:left="360"/>
        <w:rPr>
          <w:rFonts w:ascii="Cambria" w:hAnsi="Cambria"/>
          <w:b/>
          <w:sz w:val="28"/>
          <w:szCs w:val="28"/>
        </w:rPr>
      </w:pPr>
    </w:p>
    <w:p w:rsidR="002F533D" w:rsidRPr="003D4CAD" w:rsidRDefault="002F533D" w:rsidP="00881F75">
      <w:pPr>
        <w:jc w:val="both"/>
        <w:rPr>
          <w:rFonts w:ascii="Cambria" w:hAnsi="Cambria"/>
        </w:rPr>
      </w:pPr>
      <w:r w:rsidRPr="003D4CAD">
        <w:rPr>
          <w:rFonts w:ascii="Cambria" w:hAnsi="Cambria"/>
        </w:rPr>
        <w:t xml:space="preserve">Following the humanitarian crisis caused by </w:t>
      </w:r>
      <w:r w:rsidR="00BD163A" w:rsidRPr="003D4CAD">
        <w:rPr>
          <w:rFonts w:ascii="Cambria" w:hAnsi="Cambria"/>
        </w:rPr>
        <w:t>c</w:t>
      </w:r>
      <w:r w:rsidRPr="003D4CAD">
        <w:rPr>
          <w:rFonts w:ascii="Cambria" w:hAnsi="Cambria"/>
        </w:rPr>
        <w:t xml:space="preserve">yclone Giri in north-western Myanmar, CARE joined in the massive relief and recovery operations launched by humanitarian agencies.  Cyclone Giri made landfall in Rakhine state on 22nd October 2010. Assessments carried out by the UN agencies, </w:t>
      </w:r>
      <w:r w:rsidR="00BD163A" w:rsidRPr="003D4CAD">
        <w:rPr>
          <w:rFonts w:ascii="Cambria" w:hAnsi="Cambria"/>
        </w:rPr>
        <w:t>I/</w:t>
      </w:r>
      <w:r w:rsidRPr="003D4CAD">
        <w:rPr>
          <w:rFonts w:ascii="Cambria" w:hAnsi="Cambria"/>
        </w:rPr>
        <w:t>NGOs and the government confirmed that the townships of Myebon, Pauktaw, Kyaukpyu and Minbya were the most affected with massive destruction of shelters, livelihoods and health facilities.</w:t>
      </w:r>
    </w:p>
    <w:p w:rsidR="008E4F73" w:rsidRPr="003D4CAD" w:rsidRDefault="008E4F73" w:rsidP="00881F75">
      <w:pPr>
        <w:jc w:val="both"/>
        <w:rPr>
          <w:rFonts w:ascii="Cambria" w:hAnsi="Cambria"/>
        </w:rPr>
      </w:pPr>
      <w:r w:rsidRPr="003D4CAD">
        <w:rPr>
          <w:rFonts w:ascii="Cambria" w:hAnsi="Cambria"/>
        </w:rPr>
        <w:t xml:space="preserve">CARE in collaboration with Swanyee Development Foundation initially responded by distributing relief items such as </w:t>
      </w:r>
      <w:r w:rsidR="00BD163A" w:rsidRPr="003D4CAD">
        <w:rPr>
          <w:rFonts w:ascii="Cambria" w:hAnsi="Cambria"/>
        </w:rPr>
        <w:t>s</w:t>
      </w:r>
      <w:r w:rsidRPr="003D4CAD">
        <w:rPr>
          <w:rFonts w:ascii="Cambria" w:hAnsi="Cambria"/>
        </w:rPr>
        <w:t xml:space="preserve">helter tool kits, </w:t>
      </w:r>
      <w:r w:rsidR="00BD163A" w:rsidRPr="003D4CAD">
        <w:rPr>
          <w:rFonts w:ascii="Cambria" w:hAnsi="Cambria"/>
        </w:rPr>
        <w:t>f</w:t>
      </w:r>
      <w:r w:rsidRPr="003D4CAD">
        <w:rPr>
          <w:rFonts w:ascii="Cambria" w:hAnsi="Cambria"/>
        </w:rPr>
        <w:t xml:space="preserve">amily </w:t>
      </w:r>
      <w:r w:rsidR="00BD163A" w:rsidRPr="003D4CAD">
        <w:rPr>
          <w:rFonts w:ascii="Cambria" w:hAnsi="Cambria"/>
        </w:rPr>
        <w:t>k</w:t>
      </w:r>
      <w:r w:rsidRPr="003D4CAD">
        <w:rPr>
          <w:rFonts w:ascii="Cambria" w:hAnsi="Cambria"/>
        </w:rPr>
        <w:t xml:space="preserve">its, </w:t>
      </w:r>
      <w:r w:rsidR="00BD163A" w:rsidRPr="003D4CAD">
        <w:rPr>
          <w:rFonts w:ascii="Cambria" w:hAnsi="Cambria"/>
        </w:rPr>
        <w:t>m</w:t>
      </w:r>
      <w:r w:rsidRPr="003D4CAD">
        <w:rPr>
          <w:rFonts w:ascii="Cambria" w:hAnsi="Cambria"/>
        </w:rPr>
        <w:t xml:space="preserve">osquito </w:t>
      </w:r>
      <w:r w:rsidR="00BD163A" w:rsidRPr="003D4CAD">
        <w:rPr>
          <w:rFonts w:ascii="Cambria" w:hAnsi="Cambria"/>
        </w:rPr>
        <w:t>n</w:t>
      </w:r>
      <w:r w:rsidRPr="003D4CAD">
        <w:rPr>
          <w:rFonts w:ascii="Cambria" w:hAnsi="Cambria"/>
        </w:rPr>
        <w:t xml:space="preserve">ets, </w:t>
      </w:r>
      <w:r w:rsidR="00BD163A" w:rsidRPr="003D4CAD">
        <w:rPr>
          <w:rFonts w:ascii="Cambria" w:hAnsi="Cambria"/>
        </w:rPr>
        <w:t>b</w:t>
      </w:r>
      <w:r w:rsidRPr="003D4CAD">
        <w:rPr>
          <w:rFonts w:ascii="Cambria" w:hAnsi="Cambria"/>
        </w:rPr>
        <w:t>lankets, tarpaulins and some non</w:t>
      </w:r>
      <w:r w:rsidR="00BD163A" w:rsidRPr="003D4CAD">
        <w:rPr>
          <w:rFonts w:ascii="Cambria" w:hAnsi="Cambria"/>
        </w:rPr>
        <w:t>-</w:t>
      </w:r>
      <w:r w:rsidRPr="003D4CAD">
        <w:rPr>
          <w:rFonts w:ascii="Cambria" w:hAnsi="Cambria"/>
        </w:rPr>
        <w:t>food items such as jerry cans, children’s clothes, kitchen utensils and soap. Along with the distribution, the team also carried out a rapid assessment in 40</w:t>
      </w:r>
      <w:r w:rsidR="00BD163A" w:rsidRPr="003D4CAD">
        <w:rPr>
          <w:rFonts w:ascii="Cambria" w:hAnsi="Cambria"/>
        </w:rPr>
        <w:t xml:space="preserve"> </w:t>
      </w:r>
      <w:r w:rsidRPr="003D4CAD">
        <w:rPr>
          <w:rFonts w:ascii="Cambria" w:hAnsi="Cambria"/>
        </w:rPr>
        <w:t xml:space="preserve">villages of Myebon township to ascertain the most urgent needs of the communities. </w:t>
      </w:r>
    </w:p>
    <w:p w:rsidR="00881F75" w:rsidRPr="003D4CAD" w:rsidRDefault="008E4F73" w:rsidP="00881F75">
      <w:pPr>
        <w:jc w:val="both"/>
        <w:rPr>
          <w:rFonts w:ascii="Cambria" w:hAnsi="Cambria"/>
        </w:rPr>
      </w:pPr>
      <w:r w:rsidRPr="003D4CAD">
        <w:rPr>
          <w:rFonts w:ascii="Cambria" w:hAnsi="Cambria"/>
        </w:rPr>
        <w:t>By the end of November 2010, CARE had secured funding from Ausaid for reconstruction of shelters</w:t>
      </w:r>
      <w:r w:rsidR="005161B2" w:rsidRPr="003D4CAD">
        <w:rPr>
          <w:rFonts w:ascii="Cambria" w:hAnsi="Cambria"/>
        </w:rPr>
        <w:t>. Based on the rapid assessment, 15 villages were selected for provision of support for reconstruction of shelters. In partnership with Swanyee Development Foundation, this project was launched in December 2010 for a period of 5 months, to provide partial reconstruction support to 500 affected households and complete reconstruction support to another 100 households.</w:t>
      </w:r>
      <w:r w:rsidR="001F5D51" w:rsidRPr="003D4CAD">
        <w:rPr>
          <w:rFonts w:ascii="Cambria" w:hAnsi="Cambria"/>
        </w:rPr>
        <w:t xml:space="preserve"> The project teams (from Swanyee and CARE) were based in Myebon with a coordination team in Sittwe. They were supported by their head offices in Yangon. In addition</w:t>
      </w:r>
      <w:r w:rsidR="00BD163A" w:rsidRPr="003D4CAD">
        <w:rPr>
          <w:rFonts w:ascii="Cambria" w:hAnsi="Cambria"/>
        </w:rPr>
        <w:t>,</w:t>
      </w:r>
      <w:r w:rsidR="001F5D51" w:rsidRPr="003D4CAD">
        <w:rPr>
          <w:rFonts w:ascii="Cambria" w:hAnsi="Cambria"/>
        </w:rPr>
        <w:t xml:space="preserve"> the project also received support from technical experts and the Shelter Technical Working Group. </w:t>
      </w:r>
      <w:r w:rsidR="001167D6" w:rsidRPr="003D4CAD">
        <w:rPr>
          <w:rFonts w:ascii="Cambria" w:hAnsi="Cambria"/>
        </w:rPr>
        <w:t>Village Development Committees (VDCs) were formed in each village who led the process of beneficiary selection, complaints management and quality checking at the village level. Incorporating DRR features, t</w:t>
      </w:r>
      <w:r w:rsidR="001F5D51" w:rsidRPr="003D4CAD">
        <w:rPr>
          <w:rFonts w:ascii="Cambria" w:hAnsi="Cambria"/>
        </w:rPr>
        <w:t>he project built</w:t>
      </w:r>
      <w:r w:rsidR="001167D6" w:rsidRPr="003D4CAD">
        <w:rPr>
          <w:rFonts w:ascii="Cambria" w:hAnsi="Cambria"/>
        </w:rPr>
        <w:t xml:space="preserve"> one house </w:t>
      </w:r>
      <w:r w:rsidR="001F5ABD" w:rsidRPr="003D4CAD">
        <w:rPr>
          <w:rFonts w:ascii="Cambria" w:hAnsi="Cambria"/>
        </w:rPr>
        <w:t>in every</w:t>
      </w:r>
      <w:r w:rsidR="001167D6" w:rsidRPr="003D4CAD">
        <w:rPr>
          <w:rFonts w:ascii="Cambria" w:hAnsi="Cambria"/>
        </w:rPr>
        <w:t xml:space="preserve"> village as a </w:t>
      </w:r>
      <w:r w:rsidR="00BD163A" w:rsidRPr="003D4CAD">
        <w:rPr>
          <w:rFonts w:ascii="Cambria" w:hAnsi="Cambria"/>
        </w:rPr>
        <w:t>model</w:t>
      </w:r>
      <w:r w:rsidR="001167D6" w:rsidRPr="003D4CAD">
        <w:rPr>
          <w:rFonts w:ascii="Cambria" w:hAnsi="Cambria"/>
        </w:rPr>
        <w:t>. Subsequently, the construction materials were distributed amongst the beneficiaries and they reconstructed their houses on their own</w:t>
      </w:r>
      <w:r w:rsidR="00BD163A" w:rsidRPr="003D4CAD">
        <w:rPr>
          <w:rFonts w:ascii="Cambria" w:hAnsi="Cambria"/>
        </w:rPr>
        <w:t>, following this model</w:t>
      </w:r>
      <w:r w:rsidR="001167D6" w:rsidRPr="003D4CAD">
        <w:rPr>
          <w:rFonts w:ascii="Cambria" w:hAnsi="Cambria"/>
        </w:rPr>
        <w:t xml:space="preserve">. The reconstruction of all 600 houses was completed in April 2011. Subsequently, an </w:t>
      </w:r>
      <w:r w:rsidR="001F5ABD">
        <w:rPr>
          <w:rFonts w:ascii="Cambria" w:hAnsi="Cambria"/>
        </w:rPr>
        <w:t>assessment</w:t>
      </w:r>
      <w:r w:rsidR="001167D6" w:rsidRPr="003D4CAD">
        <w:rPr>
          <w:rFonts w:ascii="Cambria" w:hAnsi="Cambria"/>
        </w:rPr>
        <w:t xml:space="preserve"> of the entire process was carried out in May 2011. This report presents the findings of the </w:t>
      </w:r>
      <w:r w:rsidR="001F5ABD">
        <w:rPr>
          <w:rFonts w:ascii="Cambria" w:hAnsi="Cambria"/>
        </w:rPr>
        <w:t>assessment</w:t>
      </w:r>
      <w:r w:rsidR="001167D6" w:rsidRPr="003D4CAD">
        <w:rPr>
          <w:rFonts w:ascii="Cambria" w:hAnsi="Cambria"/>
        </w:rPr>
        <w:t xml:space="preserve">. </w:t>
      </w:r>
    </w:p>
    <w:p w:rsidR="00881F75" w:rsidRPr="003D4CAD" w:rsidRDefault="00881F75" w:rsidP="002F533D">
      <w:pPr>
        <w:ind w:left="360"/>
        <w:jc w:val="both"/>
        <w:rPr>
          <w:rFonts w:ascii="Cambria" w:hAnsi="Cambria"/>
        </w:rPr>
      </w:pPr>
    </w:p>
    <w:p w:rsidR="00881F75" w:rsidRPr="003D4CAD" w:rsidRDefault="00881F75" w:rsidP="00881F75">
      <w:pPr>
        <w:ind w:left="360" w:hanging="360"/>
        <w:jc w:val="both"/>
        <w:rPr>
          <w:rFonts w:ascii="Cambria" w:hAnsi="Cambria"/>
          <w:b/>
        </w:rPr>
      </w:pPr>
      <w:r w:rsidRPr="003D4CAD">
        <w:rPr>
          <w:rFonts w:ascii="Cambria" w:hAnsi="Cambria"/>
          <w:b/>
        </w:rPr>
        <w:t xml:space="preserve">1.1 Objectives of the </w:t>
      </w:r>
      <w:r w:rsidR="001F5ABD">
        <w:rPr>
          <w:rFonts w:ascii="Cambria" w:hAnsi="Cambria"/>
          <w:b/>
        </w:rPr>
        <w:t>Assessment</w:t>
      </w:r>
    </w:p>
    <w:p w:rsidR="00881F75" w:rsidRPr="003D4CAD" w:rsidRDefault="00881F75" w:rsidP="00881F75">
      <w:pPr>
        <w:ind w:left="360" w:hanging="360"/>
        <w:jc w:val="both"/>
        <w:rPr>
          <w:rFonts w:ascii="Cambria" w:hAnsi="Cambria"/>
        </w:rPr>
      </w:pPr>
      <w:r w:rsidRPr="003D4CAD">
        <w:rPr>
          <w:rFonts w:ascii="Cambria" w:hAnsi="Cambria"/>
        </w:rPr>
        <w:t xml:space="preserve">The objectives of the </w:t>
      </w:r>
      <w:r w:rsidR="001F5ABD">
        <w:rPr>
          <w:rFonts w:ascii="Cambria" w:hAnsi="Cambria"/>
        </w:rPr>
        <w:t>assessment</w:t>
      </w:r>
      <w:r w:rsidRPr="003D4CAD">
        <w:rPr>
          <w:rFonts w:ascii="Cambria" w:hAnsi="Cambria"/>
        </w:rPr>
        <w:t xml:space="preserve"> were as follows:</w:t>
      </w:r>
    </w:p>
    <w:p w:rsidR="00881F75" w:rsidRPr="003D4CAD" w:rsidRDefault="00881F75" w:rsidP="00881F75">
      <w:pPr>
        <w:pStyle w:val="ListParagraph"/>
        <w:numPr>
          <w:ilvl w:val="0"/>
          <w:numId w:val="3"/>
        </w:numPr>
        <w:ind w:left="360"/>
        <w:jc w:val="both"/>
        <w:rPr>
          <w:rFonts w:ascii="Cambria" w:hAnsi="Cambria"/>
        </w:rPr>
      </w:pPr>
      <w:r w:rsidRPr="003D4CAD">
        <w:rPr>
          <w:rFonts w:ascii="Cambria" w:hAnsi="Cambria"/>
        </w:rPr>
        <w:t xml:space="preserve">To assess the </w:t>
      </w:r>
      <w:r w:rsidR="001F5ABD">
        <w:rPr>
          <w:rFonts w:ascii="Cambria" w:hAnsi="Cambria"/>
        </w:rPr>
        <w:t>effectiveness and quality of processes used in the project</w:t>
      </w:r>
    </w:p>
    <w:p w:rsidR="00881F75" w:rsidRPr="003D4CAD" w:rsidRDefault="00881F75" w:rsidP="00881F75">
      <w:pPr>
        <w:pStyle w:val="ListParagraph"/>
        <w:numPr>
          <w:ilvl w:val="0"/>
          <w:numId w:val="3"/>
        </w:numPr>
        <w:ind w:left="360"/>
        <w:jc w:val="both"/>
        <w:rPr>
          <w:rFonts w:ascii="Cambria" w:hAnsi="Cambria"/>
        </w:rPr>
      </w:pPr>
      <w:r w:rsidRPr="003D4CAD">
        <w:rPr>
          <w:rFonts w:ascii="Cambria" w:hAnsi="Cambria"/>
        </w:rPr>
        <w:t>To identify gaps and drawbacks in order to</w:t>
      </w:r>
      <w:r w:rsidR="001F5ABD">
        <w:rPr>
          <w:rFonts w:ascii="Cambria" w:hAnsi="Cambria"/>
        </w:rPr>
        <w:t xml:space="preserve"> draw lessons for the future </w:t>
      </w:r>
    </w:p>
    <w:p w:rsidR="00881F75" w:rsidRDefault="00881F75" w:rsidP="002F533D">
      <w:pPr>
        <w:ind w:left="360"/>
        <w:jc w:val="both"/>
        <w:rPr>
          <w:rFonts w:ascii="Cambria" w:hAnsi="Cambria"/>
        </w:rPr>
      </w:pPr>
    </w:p>
    <w:p w:rsidR="009762B6" w:rsidRDefault="009762B6" w:rsidP="002F533D">
      <w:pPr>
        <w:ind w:left="360"/>
        <w:jc w:val="both"/>
        <w:rPr>
          <w:rFonts w:ascii="Cambria" w:hAnsi="Cambria"/>
        </w:rPr>
      </w:pPr>
    </w:p>
    <w:p w:rsidR="009762B6" w:rsidRDefault="009762B6" w:rsidP="002F533D">
      <w:pPr>
        <w:ind w:left="360"/>
        <w:jc w:val="both"/>
        <w:rPr>
          <w:rFonts w:ascii="Cambria" w:hAnsi="Cambria"/>
        </w:rPr>
      </w:pPr>
    </w:p>
    <w:p w:rsidR="009762B6" w:rsidRDefault="009762B6" w:rsidP="002F533D">
      <w:pPr>
        <w:ind w:left="360"/>
        <w:jc w:val="both"/>
        <w:rPr>
          <w:rFonts w:ascii="Cambria" w:hAnsi="Cambria"/>
        </w:rPr>
      </w:pPr>
    </w:p>
    <w:p w:rsidR="009762B6" w:rsidRPr="003D4CAD" w:rsidRDefault="009762B6" w:rsidP="002F533D">
      <w:pPr>
        <w:ind w:left="360"/>
        <w:jc w:val="both"/>
        <w:rPr>
          <w:rFonts w:ascii="Cambria" w:hAnsi="Cambria"/>
        </w:rPr>
      </w:pPr>
    </w:p>
    <w:p w:rsidR="00DE4364" w:rsidRPr="003D4CAD" w:rsidRDefault="00DE4364" w:rsidP="00E2535D">
      <w:pPr>
        <w:pStyle w:val="ListParagraph"/>
        <w:numPr>
          <w:ilvl w:val="0"/>
          <w:numId w:val="2"/>
        </w:numPr>
        <w:ind w:left="360"/>
        <w:jc w:val="center"/>
        <w:rPr>
          <w:rFonts w:ascii="Cambria" w:hAnsi="Cambria"/>
          <w:b/>
          <w:sz w:val="28"/>
          <w:szCs w:val="28"/>
        </w:rPr>
      </w:pPr>
      <w:r w:rsidRPr="003D4CAD">
        <w:rPr>
          <w:rFonts w:ascii="Cambria" w:hAnsi="Cambria"/>
          <w:b/>
          <w:sz w:val="28"/>
          <w:szCs w:val="28"/>
        </w:rPr>
        <w:t>Methodology</w:t>
      </w:r>
      <w:r w:rsidR="00FA55A5">
        <w:rPr>
          <w:rFonts w:ascii="Cambria" w:hAnsi="Cambria"/>
          <w:b/>
          <w:sz w:val="28"/>
          <w:szCs w:val="28"/>
        </w:rPr>
        <w:t xml:space="preserve"> of the </w:t>
      </w:r>
      <w:r w:rsidR="001F5ABD">
        <w:rPr>
          <w:rFonts w:ascii="Cambria" w:hAnsi="Cambria"/>
          <w:b/>
          <w:sz w:val="28"/>
          <w:szCs w:val="28"/>
        </w:rPr>
        <w:t>Assessment</w:t>
      </w:r>
    </w:p>
    <w:p w:rsidR="0012063F" w:rsidRPr="003D4CAD" w:rsidRDefault="00881F75" w:rsidP="00DE4364">
      <w:pPr>
        <w:jc w:val="both"/>
        <w:rPr>
          <w:rFonts w:ascii="Cambria" w:hAnsi="Cambria"/>
        </w:rPr>
      </w:pPr>
      <w:r w:rsidRPr="003D4CAD">
        <w:rPr>
          <w:rFonts w:ascii="Cambria" w:hAnsi="Cambria"/>
        </w:rPr>
        <w:t xml:space="preserve">The </w:t>
      </w:r>
      <w:r w:rsidR="001F5ABD">
        <w:rPr>
          <w:rFonts w:ascii="Cambria" w:hAnsi="Cambria"/>
        </w:rPr>
        <w:t>assessment</w:t>
      </w:r>
      <w:r w:rsidRPr="003D4CAD">
        <w:rPr>
          <w:rFonts w:ascii="Cambria" w:hAnsi="Cambria"/>
        </w:rPr>
        <w:t xml:space="preserve"> was carried out through individual interviews with beneficiaries of households and key informants from the VDCs</w:t>
      </w:r>
      <w:r w:rsidR="0012063F" w:rsidRPr="003D4CAD">
        <w:rPr>
          <w:rFonts w:ascii="Cambria" w:hAnsi="Cambria"/>
        </w:rPr>
        <w:t xml:space="preserve"> from the 4</w:t>
      </w:r>
      <w:r w:rsidR="0012063F" w:rsidRPr="003D4CAD">
        <w:rPr>
          <w:rFonts w:ascii="Cambria" w:hAnsi="Cambria"/>
          <w:vertAlign w:val="superscript"/>
        </w:rPr>
        <w:t>th</w:t>
      </w:r>
      <w:r w:rsidR="0012063F" w:rsidRPr="003D4CAD">
        <w:rPr>
          <w:rFonts w:ascii="Cambria" w:hAnsi="Cambria"/>
        </w:rPr>
        <w:t xml:space="preserve"> until 16</w:t>
      </w:r>
      <w:r w:rsidR="0012063F" w:rsidRPr="003D4CAD">
        <w:rPr>
          <w:rFonts w:ascii="Cambria" w:hAnsi="Cambria"/>
          <w:vertAlign w:val="superscript"/>
        </w:rPr>
        <w:t>th</w:t>
      </w:r>
      <w:r w:rsidR="0012063F" w:rsidRPr="003D4CAD">
        <w:rPr>
          <w:rFonts w:ascii="Cambria" w:hAnsi="Cambria"/>
        </w:rPr>
        <w:t xml:space="preserve"> of May 2011.</w:t>
      </w:r>
    </w:p>
    <w:p w:rsidR="00881F75" w:rsidRPr="003D4CAD" w:rsidRDefault="0012063F" w:rsidP="00DE4364">
      <w:pPr>
        <w:jc w:val="both"/>
        <w:rPr>
          <w:rFonts w:ascii="Cambria" w:hAnsi="Cambria"/>
          <w:b/>
        </w:rPr>
      </w:pPr>
      <w:r w:rsidRPr="003D4CAD">
        <w:rPr>
          <w:rFonts w:ascii="Cambria" w:hAnsi="Cambria"/>
          <w:b/>
        </w:rPr>
        <w:t xml:space="preserve">2.1 </w:t>
      </w:r>
      <w:r w:rsidR="001F5ABD">
        <w:rPr>
          <w:rFonts w:ascii="Cambria" w:hAnsi="Cambria"/>
          <w:b/>
        </w:rPr>
        <w:t>Assessment</w:t>
      </w:r>
      <w:r w:rsidRPr="003D4CAD">
        <w:rPr>
          <w:rFonts w:ascii="Cambria" w:hAnsi="Cambria"/>
          <w:b/>
        </w:rPr>
        <w:t xml:space="preserve"> Tools</w:t>
      </w:r>
      <w:r w:rsidRPr="003D4CAD">
        <w:rPr>
          <w:rFonts w:ascii="Cambria" w:hAnsi="Cambria"/>
          <w:b/>
          <w:vertAlign w:val="superscript"/>
        </w:rPr>
        <w:t xml:space="preserve">  </w:t>
      </w:r>
      <w:r w:rsidRPr="003D4CAD">
        <w:rPr>
          <w:rFonts w:ascii="Cambria" w:hAnsi="Cambria"/>
          <w:b/>
        </w:rPr>
        <w:t xml:space="preserve"> </w:t>
      </w:r>
    </w:p>
    <w:p w:rsidR="00387EAE" w:rsidRPr="003D4CAD" w:rsidRDefault="00DE4364" w:rsidP="00DE4364">
      <w:pPr>
        <w:jc w:val="both"/>
        <w:rPr>
          <w:rFonts w:ascii="Cambria" w:hAnsi="Cambria"/>
        </w:rPr>
      </w:pPr>
      <w:r w:rsidRPr="003D4CAD">
        <w:rPr>
          <w:rFonts w:ascii="Cambria" w:hAnsi="Cambria"/>
        </w:rPr>
        <w:t xml:space="preserve">The </w:t>
      </w:r>
      <w:r w:rsidR="001F5ABD">
        <w:rPr>
          <w:rFonts w:ascii="Cambria" w:hAnsi="Cambria"/>
        </w:rPr>
        <w:t>assessment</w:t>
      </w:r>
      <w:r w:rsidR="0012063F" w:rsidRPr="003D4CAD">
        <w:rPr>
          <w:rFonts w:ascii="Cambria" w:hAnsi="Cambria"/>
        </w:rPr>
        <w:t xml:space="preserve"> used </w:t>
      </w:r>
      <w:r w:rsidRPr="003D4CAD">
        <w:rPr>
          <w:rFonts w:ascii="Cambria" w:hAnsi="Cambria"/>
        </w:rPr>
        <w:t>structured and semi-structured questionnaire</w:t>
      </w:r>
      <w:r w:rsidR="0012063F" w:rsidRPr="003D4CAD">
        <w:rPr>
          <w:rFonts w:ascii="Cambria" w:hAnsi="Cambria"/>
        </w:rPr>
        <w:t>s</w:t>
      </w:r>
      <w:r w:rsidRPr="003D4CAD">
        <w:rPr>
          <w:rFonts w:ascii="Cambria" w:hAnsi="Cambria"/>
        </w:rPr>
        <w:t xml:space="preserve"> to </w:t>
      </w:r>
      <w:r w:rsidR="0012063F" w:rsidRPr="003D4CAD">
        <w:rPr>
          <w:rFonts w:ascii="Cambria" w:hAnsi="Cambria"/>
        </w:rPr>
        <w:t xml:space="preserve">elicit responses from </w:t>
      </w:r>
      <w:r w:rsidR="001705A9" w:rsidRPr="003D4CAD">
        <w:rPr>
          <w:rFonts w:ascii="Cambria" w:hAnsi="Cambria"/>
        </w:rPr>
        <w:t xml:space="preserve">the </w:t>
      </w:r>
      <w:r w:rsidR="0012063F" w:rsidRPr="003D4CAD">
        <w:rPr>
          <w:rFonts w:ascii="Cambria" w:hAnsi="Cambria"/>
        </w:rPr>
        <w:t xml:space="preserve">beneficiaries of re-constructed houses and from members of the </w:t>
      </w:r>
      <w:r w:rsidRPr="003D4CAD">
        <w:rPr>
          <w:rFonts w:ascii="Cambria" w:hAnsi="Cambria"/>
        </w:rPr>
        <w:t>VDC. The questionnaires were developed by CARE Myanmar</w:t>
      </w:r>
      <w:r w:rsidR="001705A9" w:rsidRPr="003D4CAD">
        <w:rPr>
          <w:rFonts w:ascii="Cambria" w:hAnsi="Cambria"/>
        </w:rPr>
        <w:t xml:space="preserve"> and translated into Myanmar language</w:t>
      </w:r>
      <w:r w:rsidRPr="003D4CAD">
        <w:rPr>
          <w:rFonts w:ascii="Cambria" w:hAnsi="Cambria"/>
        </w:rPr>
        <w:t>. Household questionnaire</w:t>
      </w:r>
      <w:r w:rsidR="001705A9" w:rsidRPr="003D4CAD">
        <w:rPr>
          <w:rFonts w:ascii="Cambria" w:hAnsi="Cambria"/>
        </w:rPr>
        <w:t>s</w:t>
      </w:r>
      <w:r w:rsidRPr="003D4CAD">
        <w:rPr>
          <w:rFonts w:ascii="Cambria" w:hAnsi="Cambria"/>
        </w:rPr>
        <w:t xml:space="preserve"> included </w:t>
      </w:r>
      <w:r w:rsidR="002C5A35" w:rsidRPr="003D4CAD">
        <w:rPr>
          <w:rFonts w:ascii="Cambria" w:hAnsi="Cambria"/>
        </w:rPr>
        <w:t xml:space="preserve">basic </w:t>
      </w:r>
      <w:r w:rsidR="00750485" w:rsidRPr="003D4CAD">
        <w:rPr>
          <w:rFonts w:ascii="Cambria" w:hAnsi="Cambria"/>
        </w:rPr>
        <w:t>information</w:t>
      </w:r>
      <w:r w:rsidR="002C5A35" w:rsidRPr="003D4CAD">
        <w:rPr>
          <w:rFonts w:ascii="Cambria" w:hAnsi="Cambria"/>
        </w:rPr>
        <w:t xml:space="preserve"> about the beneficiary</w:t>
      </w:r>
      <w:r w:rsidR="00750485" w:rsidRPr="003D4CAD">
        <w:rPr>
          <w:rFonts w:ascii="Cambria" w:hAnsi="Cambria"/>
        </w:rPr>
        <w:t xml:space="preserve">, socio-demographic </w:t>
      </w:r>
      <w:r w:rsidRPr="003D4CAD">
        <w:rPr>
          <w:rFonts w:ascii="Cambria" w:hAnsi="Cambria"/>
        </w:rPr>
        <w:t>information</w:t>
      </w:r>
      <w:r w:rsidR="00750485" w:rsidRPr="003D4CAD">
        <w:rPr>
          <w:rFonts w:ascii="Cambria" w:hAnsi="Cambria"/>
        </w:rPr>
        <w:t xml:space="preserve"> of the beneficiary household and household members</w:t>
      </w:r>
      <w:r w:rsidRPr="003D4CAD">
        <w:rPr>
          <w:rFonts w:ascii="Cambria" w:hAnsi="Cambria"/>
        </w:rPr>
        <w:t>,</w:t>
      </w:r>
      <w:r w:rsidR="00387EAE" w:rsidRPr="003D4CAD">
        <w:rPr>
          <w:rFonts w:ascii="Cambria" w:hAnsi="Cambria"/>
        </w:rPr>
        <w:t xml:space="preserve"> </w:t>
      </w:r>
      <w:r w:rsidR="002C5A35" w:rsidRPr="003D4CAD">
        <w:rPr>
          <w:rFonts w:ascii="Cambria" w:hAnsi="Cambria"/>
        </w:rPr>
        <w:t xml:space="preserve">community </w:t>
      </w:r>
      <w:r w:rsidR="00387EAE" w:rsidRPr="003D4CAD">
        <w:rPr>
          <w:rFonts w:ascii="Cambria" w:hAnsi="Cambria"/>
        </w:rPr>
        <w:t>participation, role of VDC, features of the rebuilt/repaired house, the outcome of the project activities and suggestion</w:t>
      </w:r>
      <w:r w:rsidR="002C5A35" w:rsidRPr="003D4CAD">
        <w:rPr>
          <w:rFonts w:ascii="Cambria" w:hAnsi="Cambria"/>
        </w:rPr>
        <w:t>s</w:t>
      </w:r>
      <w:r w:rsidR="00387EAE" w:rsidRPr="003D4CAD">
        <w:rPr>
          <w:rFonts w:ascii="Cambria" w:hAnsi="Cambria"/>
        </w:rPr>
        <w:t xml:space="preserve"> for future project</w:t>
      </w:r>
      <w:r w:rsidR="002C5A35" w:rsidRPr="003D4CAD">
        <w:rPr>
          <w:rFonts w:ascii="Cambria" w:hAnsi="Cambria"/>
        </w:rPr>
        <w:t>s for shelter reconstruction</w:t>
      </w:r>
      <w:r w:rsidR="00387EAE" w:rsidRPr="003D4CAD">
        <w:rPr>
          <w:rFonts w:ascii="Cambria" w:hAnsi="Cambria"/>
        </w:rPr>
        <w:t xml:space="preserve">. </w:t>
      </w:r>
      <w:r w:rsidRPr="003D4CAD">
        <w:rPr>
          <w:rFonts w:ascii="Cambria" w:hAnsi="Cambria"/>
        </w:rPr>
        <w:t xml:space="preserve">The topics discussed </w:t>
      </w:r>
      <w:r w:rsidR="00387EAE" w:rsidRPr="003D4CAD">
        <w:rPr>
          <w:rFonts w:ascii="Cambria" w:hAnsi="Cambria"/>
        </w:rPr>
        <w:t xml:space="preserve">in </w:t>
      </w:r>
      <w:r w:rsidR="002C5A35" w:rsidRPr="003D4CAD">
        <w:rPr>
          <w:rFonts w:ascii="Cambria" w:hAnsi="Cambria"/>
        </w:rPr>
        <w:t xml:space="preserve">the </w:t>
      </w:r>
      <w:r w:rsidR="00387EAE" w:rsidRPr="003D4CAD">
        <w:rPr>
          <w:rFonts w:ascii="Cambria" w:hAnsi="Cambria"/>
        </w:rPr>
        <w:t>K</w:t>
      </w:r>
      <w:r w:rsidR="002C5A35" w:rsidRPr="003D4CAD">
        <w:rPr>
          <w:rFonts w:ascii="Cambria" w:hAnsi="Cambria"/>
        </w:rPr>
        <w:t xml:space="preserve">ey </w:t>
      </w:r>
      <w:r w:rsidR="00387EAE" w:rsidRPr="003D4CAD">
        <w:rPr>
          <w:rFonts w:ascii="Cambria" w:hAnsi="Cambria"/>
        </w:rPr>
        <w:t>I</w:t>
      </w:r>
      <w:r w:rsidR="002C5A35" w:rsidRPr="003D4CAD">
        <w:rPr>
          <w:rFonts w:ascii="Cambria" w:hAnsi="Cambria"/>
        </w:rPr>
        <w:t xml:space="preserve">nformant </w:t>
      </w:r>
      <w:r w:rsidR="00387EAE" w:rsidRPr="003D4CAD">
        <w:rPr>
          <w:rFonts w:ascii="Cambria" w:hAnsi="Cambria"/>
        </w:rPr>
        <w:t>I</w:t>
      </w:r>
      <w:r w:rsidR="002C5A35" w:rsidRPr="003D4CAD">
        <w:rPr>
          <w:rFonts w:ascii="Cambria" w:hAnsi="Cambria"/>
        </w:rPr>
        <w:t>nterviews (KII)</w:t>
      </w:r>
      <w:r w:rsidR="00F943B8" w:rsidRPr="003D4CAD">
        <w:rPr>
          <w:rFonts w:ascii="Cambria" w:hAnsi="Cambria"/>
        </w:rPr>
        <w:t xml:space="preserve"> included</w:t>
      </w:r>
      <w:r w:rsidR="00387EAE" w:rsidRPr="003D4CAD">
        <w:rPr>
          <w:rFonts w:ascii="Cambria" w:hAnsi="Cambria"/>
        </w:rPr>
        <w:t xml:space="preserve"> </w:t>
      </w:r>
      <w:r w:rsidR="002C5A35" w:rsidRPr="003D4CAD">
        <w:rPr>
          <w:rFonts w:ascii="Cambria" w:hAnsi="Cambria"/>
        </w:rPr>
        <w:t xml:space="preserve">impact of the cyclone and community coping mechanisms, </w:t>
      </w:r>
      <w:r w:rsidR="00387EAE" w:rsidRPr="003D4CAD">
        <w:rPr>
          <w:rFonts w:ascii="Cambria" w:hAnsi="Cambria"/>
        </w:rPr>
        <w:t xml:space="preserve">role of </w:t>
      </w:r>
      <w:r w:rsidR="002C5A35" w:rsidRPr="003D4CAD">
        <w:rPr>
          <w:rFonts w:ascii="Cambria" w:hAnsi="Cambria"/>
        </w:rPr>
        <w:t xml:space="preserve">the </w:t>
      </w:r>
      <w:r w:rsidR="00387EAE" w:rsidRPr="003D4CAD">
        <w:rPr>
          <w:rFonts w:ascii="Cambria" w:hAnsi="Cambria"/>
        </w:rPr>
        <w:t>VDC</w:t>
      </w:r>
      <w:r w:rsidR="002C5A35" w:rsidRPr="003D4CAD">
        <w:rPr>
          <w:rFonts w:ascii="Cambria" w:hAnsi="Cambria"/>
        </w:rPr>
        <w:t xml:space="preserve"> under the project</w:t>
      </w:r>
      <w:r w:rsidR="00387EAE" w:rsidRPr="003D4CAD">
        <w:rPr>
          <w:rFonts w:ascii="Cambria" w:hAnsi="Cambria"/>
        </w:rPr>
        <w:t xml:space="preserve">, </w:t>
      </w:r>
      <w:r w:rsidR="002C5A35" w:rsidRPr="003D4CAD">
        <w:rPr>
          <w:rFonts w:ascii="Cambria" w:hAnsi="Cambria"/>
        </w:rPr>
        <w:t xml:space="preserve">impact of </w:t>
      </w:r>
      <w:r w:rsidR="00387EAE" w:rsidRPr="003D4CAD">
        <w:rPr>
          <w:rFonts w:ascii="Cambria" w:hAnsi="Cambria"/>
        </w:rPr>
        <w:t xml:space="preserve">the </w:t>
      </w:r>
      <w:r w:rsidR="002C5A35" w:rsidRPr="003D4CAD">
        <w:rPr>
          <w:rFonts w:ascii="Cambria" w:hAnsi="Cambria"/>
        </w:rPr>
        <w:t xml:space="preserve">project, community satisfaction </w:t>
      </w:r>
      <w:r w:rsidR="00387EAE" w:rsidRPr="003D4CAD">
        <w:rPr>
          <w:rFonts w:ascii="Cambria" w:hAnsi="Cambria"/>
        </w:rPr>
        <w:t>, cultural appropriateness of the project activities</w:t>
      </w:r>
      <w:r w:rsidRPr="003D4CAD">
        <w:rPr>
          <w:rFonts w:ascii="Cambria" w:hAnsi="Cambria"/>
        </w:rPr>
        <w:t>,</w:t>
      </w:r>
      <w:r w:rsidR="00387EAE" w:rsidRPr="003D4CAD">
        <w:rPr>
          <w:rFonts w:ascii="Cambria" w:hAnsi="Cambria"/>
        </w:rPr>
        <w:t xml:space="preserve"> and suggestion</w:t>
      </w:r>
      <w:r w:rsidR="002C5A35" w:rsidRPr="003D4CAD">
        <w:rPr>
          <w:rFonts w:ascii="Cambria" w:hAnsi="Cambria"/>
        </w:rPr>
        <w:t>s for similar projects in future.</w:t>
      </w:r>
      <w:r w:rsidR="00387EAE" w:rsidRPr="003D4CAD">
        <w:rPr>
          <w:rFonts w:ascii="Cambria" w:hAnsi="Cambria"/>
        </w:rPr>
        <w:t xml:space="preserve"> </w:t>
      </w:r>
    </w:p>
    <w:p w:rsidR="00DB4E05" w:rsidRPr="003D4CAD" w:rsidRDefault="002C5A35" w:rsidP="00DE4364">
      <w:pPr>
        <w:jc w:val="both"/>
        <w:rPr>
          <w:rFonts w:ascii="Cambria" w:hAnsi="Cambria"/>
          <w:b/>
        </w:rPr>
      </w:pPr>
      <w:r w:rsidRPr="003D4CAD">
        <w:rPr>
          <w:rFonts w:ascii="Cambria" w:hAnsi="Cambria"/>
          <w:b/>
        </w:rPr>
        <w:t xml:space="preserve">2.2 </w:t>
      </w:r>
      <w:r w:rsidR="00DB4E05" w:rsidRPr="003D4CAD">
        <w:rPr>
          <w:rFonts w:ascii="Cambria" w:hAnsi="Cambria"/>
          <w:b/>
        </w:rPr>
        <w:t>Sampling</w:t>
      </w:r>
      <w:r w:rsidR="006C647D" w:rsidRPr="003D4CAD">
        <w:rPr>
          <w:rFonts w:ascii="Cambria" w:hAnsi="Cambria"/>
          <w:b/>
        </w:rPr>
        <w:t xml:space="preserve"> Method</w:t>
      </w:r>
    </w:p>
    <w:p w:rsidR="00387EAE" w:rsidRPr="003D4CAD" w:rsidRDefault="00DB4E05" w:rsidP="00DE4364">
      <w:pPr>
        <w:jc w:val="both"/>
        <w:rPr>
          <w:rFonts w:ascii="Cambria" w:hAnsi="Cambria"/>
        </w:rPr>
      </w:pPr>
      <w:r w:rsidRPr="003D4CAD">
        <w:rPr>
          <w:rFonts w:ascii="Cambria" w:hAnsi="Cambria"/>
        </w:rPr>
        <w:t xml:space="preserve">The </w:t>
      </w:r>
      <w:r w:rsidR="001F5ABD">
        <w:rPr>
          <w:rFonts w:ascii="Cambria" w:hAnsi="Cambria"/>
        </w:rPr>
        <w:t>assessment</w:t>
      </w:r>
      <w:r w:rsidRPr="003D4CAD">
        <w:rPr>
          <w:rFonts w:ascii="Cambria" w:hAnsi="Cambria"/>
        </w:rPr>
        <w:t xml:space="preserve"> sample was selected out of 12 of the </w:t>
      </w:r>
      <w:r w:rsidR="00387EAE" w:rsidRPr="003D4CAD">
        <w:rPr>
          <w:rFonts w:ascii="Cambria" w:hAnsi="Cambria"/>
        </w:rPr>
        <w:t>15villages</w:t>
      </w:r>
      <w:r w:rsidRPr="003D4CAD">
        <w:rPr>
          <w:rFonts w:ascii="Cambria" w:hAnsi="Cambria"/>
        </w:rPr>
        <w:t xml:space="preserve"> in which the project was implemented. This was done to ensure coverage of: all </w:t>
      </w:r>
      <w:r w:rsidR="00236C62" w:rsidRPr="003D4CAD">
        <w:rPr>
          <w:rFonts w:ascii="Cambria" w:hAnsi="Cambria"/>
        </w:rPr>
        <w:t>three village tracts</w:t>
      </w:r>
      <w:r w:rsidRPr="003D4CAD">
        <w:rPr>
          <w:rFonts w:ascii="Cambria" w:hAnsi="Cambria"/>
        </w:rPr>
        <w:t xml:space="preserve"> under the project</w:t>
      </w:r>
      <w:r w:rsidR="00387EAE" w:rsidRPr="003D4CAD">
        <w:rPr>
          <w:rFonts w:ascii="Cambria" w:hAnsi="Cambria"/>
        </w:rPr>
        <w:t xml:space="preserve">, </w:t>
      </w:r>
      <w:r w:rsidR="00AF5EA9" w:rsidRPr="003D4CAD">
        <w:rPr>
          <w:rFonts w:ascii="Cambria" w:hAnsi="Cambria"/>
        </w:rPr>
        <w:t>the</w:t>
      </w:r>
      <w:r w:rsidR="00387EAE" w:rsidRPr="003D4CAD">
        <w:rPr>
          <w:rFonts w:ascii="Cambria" w:hAnsi="Cambria"/>
        </w:rPr>
        <w:t xml:space="preserve"> nearest </w:t>
      </w:r>
      <w:r w:rsidR="00AF5EA9" w:rsidRPr="003D4CAD">
        <w:rPr>
          <w:rFonts w:ascii="Cambria" w:hAnsi="Cambria"/>
        </w:rPr>
        <w:t>as well as the</w:t>
      </w:r>
      <w:r w:rsidR="00387EAE" w:rsidRPr="003D4CAD">
        <w:rPr>
          <w:rFonts w:ascii="Cambria" w:hAnsi="Cambria"/>
        </w:rPr>
        <w:t xml:space="preserve"> farthest villages, </w:t>
      </w:r>
      <w:r w:rsidRPr="003D4CAD">
        <w:rPr>
          <w:rFonts w:ascii="Cambria" w:hAnsi="Cambria"/>
        </w:rPr>
        <w:t>communities of different</w:t>
      </w:r>
      <w:r w:rsidR="00387EAE" w:rsidRPr="003D4CAD">
        <w:rPr>
          <w:rFonts w:ascii="Cambria" w:hAnsi="Cambria"/>
        </w:rPr>
        <w:t xml:space="preserve"> ethnic</w:t>
      </w:r>
      <w:r w:rsidRPr="003D4CAD">
        <w:rPr>
          <w:rFonts w:ascii="Cambria" w:hAnsi="Cambria"/>
        </w:rPr>
        <w:t xml:space="preserve"> groups</w:t>
      </w:r>
      <w:r w:rsidR="00387EAE" w:rsidRPr="003D4CAD">
        <w:rPr>
          <w:rStyle w:val="FootnoteReference"/>
          <w:rFonts w:ascii="Cambria" w:hAnsi="Cambria"/>
        </w:rPr>
        <w:footnoteReference w:id="1"/>
      </w:r>
      <w:r w:rsidR="00387EAE" w:rsidRPr="003D4CAD">
        <w:rPr>
          <w:rFonts w:ascii="Cambria" w:hAnsi="Cambria"/>
        </w:rPr>
        <w:t xml:space="preserve">, different levels of socio-economic conditions and </w:t>
      </w:r>
      <w:r w:rsidRPr="003D4CAD">
        <w:rPr>
          <w:rFonts w:ascii="Cambria" w:hAnsi="Cambria"/>
        </w:rPr>
        <w:t>villages with varying degrees of accessibility (</w:t>
      </w:r>
      <w:r w:rsidR="00AF5EA9" w:rsidRPr="003D4CAD">
        <w:rPr>
          <w:rFonts w:ascii="Cambria" w:hAnsi="Cambria"/>
        </w:rPr>
        <w:t xml:space="preserve">using </w:t>
      </w:r>
      <w:r w:rsidR="00387EAE" w:rsidRPr="003D4CAD">
        <w:rPr>
          <w:rFonts w:ascii="Cambria" w:hAnsi="Cambria"/>
        </w:rPr>
        <w:t xml:space="preserve">different </w:t>
      </w:r>
      <w:r w:rsidR="00AF5EA9" w:rsidRPr="003D4CAD">
        <w:rPr>
          <w:rFonts w:ascii="Cambria" w:hAnsi="Cambria"/>
        </w:rPr>
        <w:t>transportation routes</w:t>
      </w:r>
      <w:r w:rsidRPr="003D4CAD">
        <w:rPr>
          <w:rFonts w:ascii="Cambria" w:hAnsi="Cambria"/>
        </w:rPr>
        <w:t>)</w:t>
      </w:r>
      <w:r w:rsidR="00AF5EA9" w:rsidRPr="003D4CAD">
        <w:rPr>
          <w:rFonts w:ascii="Cambria" w:hAnsi="Cambria"/>
        </w:rPr>
        <w:t xml:space="preserve">. </w:t>
      </w:r>
      <w:r w:rsidRPr="003D4CAD">
        <w:rPr>
          <w:rFonts w:ascii="Cambria" w:hAnsi="Cambria"/>
        </w:rPr>
        <w:t>The s</w:t>
      </w:r>
      <w:r w:rsidR="00AF5EA9" w:rsidRPr="003D4CAD">
        <w:rPr>
          <w:rFonts w:ascii="Cambria" w:hAnsi="Cambria"/>
        </w:rPr>
        <w:t xml:space="preserve">ampling also </w:t>
      </w:r>
      <w:r w:rsidR="007F6FA8" w:rsidRPr="003D4CAD">
        <w:rPr>
          <w:rFonts w:ascii="Cambria" w:hAnsi="Cambria"/>
        </w:rPr>
        <w:t xml:space="preserve">took into consideration </w:t>
      </w:r>
      <w:r w:rsidR="00AF5EA9" w:rsidRPr="003D4CAD">
        <w:rPr>
          <w:rFonts w:ascii="Cambria" w:hAnsi="Cambria"/>
        </w:rPr>
        <w:t>the village size, the availability of the respondents and safety an</w:t>
      </w:r>
      <w:r w:rsidR="00D04B15" w:rsidRPr="003D4CAD">
        <w:rPr>
          <w:rFonts w:ascii="Cambria" w:hAnsi="Cambria"/>
        </w:rPr>
        <w:t xml:space="preserve">d security of enumerators. Beneficiary lists were used to </w:t>
      </w:r>
      <w:r w:rsidRPr="003D4CAD">
        <w:rPr>
          <w:rFonts w:ascii="Cambria" w:hAnsi="Cambria"/>
        </w:rPr>
        <w:t xml:space="preserve">carry out </w:t>
      </w:r>
      <w:r w:rsidR="00D04B15" w:rsidRPr="003D4CAD">
        <w:rPr>
          <w:rFonts w:ascii="Cambria" w:hAnsi="Cambria"/>
        </w:rPr>
        <w:t xml:space="preserve">random sampling and </w:t>
      </w:r>
      <w:r w:rsidRPr="003D4CAD">
        <w:rPr>
          <w:rFonts w:ascii="Cambria" w:hAnsi="Cambria"/>
        </w:rPr>
        <w:t xml:space="preserve">every </w:t>
      </w:r>
      <w:r w:rsidR="00D04B15" w:rsidRPr="003D4CAD">
        <w:rPr>
          <w:rFonts w:ascii="Cambria" w:hAnsi="Cambria"/>
        </w:rPr>
        <w:t>alternat</w:t>
      </w:r>
      <w:r w:rsidRPr="003D4CAD">
        <w:rPr>
          <w:rFonts w:ascii="Cambria" w:hAnsi="Cambria"/>
        </w:rPr>
        <w:t>e</w:t>
      </w:r>
      <w:r w:rsidR="006354B1" w:rsidRPr="003D4CAD">
        <w:rPr>
          <w:rFonts w:ascii="Cambria" w:hAnsi="Cambria"/>
        </w:rPr>
        <w:t xml:space="preserve"> household on the </w:t>
      </w:r>
      <w:r w:rsidR="00D04B15" w:rsidRPr="003D4CAD">
        <w:rPr>
          <w:rFonts w:ascii="Cambria" w:hAnsi="Cambria"/>
        </w:rPr>
        <w:t>benefic</w:t>
      </w:r>
      <w:r w:rsidR="001D0523" w:rsidRPr="003D4CAD">
        <w:rPr>
          <w:rFonts w:ascii="Cambria" w:hAnsi="Cambria"/>
        </w:rPr>
        <w:t xml:space="preserve">iary </w:t>
      </w:r>
      <w:r w:rsidR="006354B1" w:rsidRPr="003D4CAD">
        <w:rPr>
          <w:rFonts w:ascii="Cambria" w:hAnsi="Cambria"/>
        </w:rPr>
        <w:t xml:space="preserve">list </w:t>
      </w:r>
      <w:r w:rsidR="001D0523" w:rsidRPr="003D4CAD">
        <w:rPr>
          <w:rFonts w:ascii="Cambria" w:hAnsi="Cambria"/>
        </w:rPr>
        <w:t>w</w:t>
      </w:r>
      <w:r w:rsidRPr="003D4CAD">
        <w:rPr>
          <w:rFonts w:ascii="Cambria" w:hAnsi="Cambria"/>
        </w:rPr>
        <w:t>as included in the sample size. In case</w:t>
      </w:r>
      <w:r w:rsidR="006354B1" w:rsidRPr="003D4CAD">
        <w:rPr>
          <w:rFonts w:ascii="Cambria" w:hAnsi="Cambria"/>
        </w:rPr>
        <w:t xml:space="preserve"> that particular household was either unwilling to participate or unavailable, the adjacent household was </w:t>
      </w:r>
      <w:r w:rsidRPr="003D4CAD">
        <w:rPr>
          <w:rFonts w:ascii="Cambria" w:hAnsi="Cambria"/>
        </w:rPr>
        <w:t>included in the sample</w:t>
      </w:r>
      <w:r w:rsidR="006354B1" w:rsidRPr="003D4CAD">
        <w:rPr>
          <w:rFonts w:ascii="Cambria" w:hAnsi="Cambria"/>
        </w:rPr>
        <w:t xml:space="preserve">. There were </w:t>
      </w:r>
      <w:r w:rsidR="006C647D" w:rsidRPr="003D4CAD">
        <w:rPr>
          <w:rFonts w:ascii="Cambria" w:hAnsi="Cambria"/>
        </w:rPr>
        <w:t xml:space="preserve">a total of </w:t>
      </w:r>
      <w:r w:rsidR="006354B1" w:rsidRPr="003D4CAD">
        <w:rPr>
          <w:rFonts w:ascii="Cambria" w:hAnsi="Cambria"/>
        </w:rPr>
        <w:t xml:space="preserve">291 </w:t>
      </w:r>
      <w:r w:rsidR="006C647D" w:rsidRPr="003D4CAD">
        <w:rPr>
          <w:rFonts w:ascii="Cambria" w:hAnsi="Cambria"/>
        </w:rPr>
        <w:t xml:space="preserve">individual beneficiaries (48.5% of </w:t>
      </w:r>
      <w:r w:rsidR="00F943B8" w:rsidRPr="003D4CAD">
        <w:rPr>
          <w:rFonts w:ascii="Cambria" w:hAnsi="Cambria"/>
        </w:rPr>
        <w:t xml:space="preserve">total </w:t>
      </w:r>
      <w:r w:rsidR="006C647D" w:rsidRPr="003D4CAD">
        <w:rPr>
          <w:rFonts w:ascii="Cambria" w:hAnsi="Cambria"/>
        </w:rPr>
        <w:t xml:space="preserve">beneficiaries) and </w:t>
      </w:r>
      <w:r w:rsidR="006354B1" w:rsidRPr="003D4CAD">
        <w:rPr>
          <w:rFonts w:ascii="Cambria" w:hAnsi="Cambria"/>
        </w:rPr>
        <w:t xml:space="preserve">17 </w:t>
      </w:r>
      <w:r w:rsidR="006C647D" w:rsidRPr="003D4CAD">
        <w:rPr>
          <w:rFonts w:ascii="Cambria" w:hAnsi="Cambria"/>
        </w:rPr>
        <w:t xml:space="preserve">VDC members who participated in the </w:t>
      </w:r>
      <w:r w:rsidR="001F5ABD">
        <w:rPr>
          <w:rFonts w:ascii="Cambria" w:hAnsi="Cambria"/>
        </w:rPr>
        <w:t>assessment</w:t>
      </w:r>
      <w:r w:rsidR="006C647D" w:rsidRPr="003D4CAD">
        <w:rPr>
          <w:rFonts w:ascii="Cambria" w:hAnsi="Cambria"/>
        </w:rPr>
        <w:t xml:space="preserve">. </w:t>
      </w:r>
    </w:p>
    <w:p w:rsidR="00AF5EA9" w:rsidRPr="003D4CAD" w:rsidRDefault="00AF5EA9" w:rsidP="00DE4364">
      <w:pPr>
        <w:jc w:val="both"/>
        <w:rPr>
          <w:rFonts w:ascii="Cambria" w:hAnsi="Cambria"/>
          <w:b/>
        </w:rPr>
      </w:pPr>
      <w:r w:rsidRPr="003D4CAD">
        <w:rPr>
          <w:rFonts w:ascii="Cambria" w:hAnsi="Cambria"/>
          <w:b/>
        </w:rPr>
        <w:t xml:space="preserve">Sampled Villages and Number of </w:t>
      </w:r>
      <w:r w:rsidR="009857CF" w:rsidRPr="003D4CAD">
        <w:rPr>
          <w:rFonts w:ascii="Cambria" w:hAnsi="Cambria"/>
          <w:b/>
        </w:rPr>
        <w:t>Respondents in each Village</w:t>
      </w:r>
    </w:p>
    <w:tbl>
      <w:tblPr>
        <w:tblStyle w:val="TableGrid"/>
        <w:tblW w:w="0" w:type="auto"/>
        <w:tblLook w:val="04A0"/>
      </w:tblPr>
      <w:tblGrid>
        <w:gridCol w:w="705"/>
        <w:gridCol w:w="1870"/>
        <w:gridCol w:w="1870"/>
        <w:gridCol w:w="2178"/>
        <w:gridCol w:w="2160"/>
      </w:tblGrid>
      <w:tr w:rsidR="00893178" w:rsidRPr="003D4CAD" w:rsidTr="00893178">
        <w:tc>
          <w:tcPr>
            <w:tcW w:w="580" w:type="dxa"/>
          </w:tcPr>
          <w:p w:rsidR="00893178" w:rsidRPr="003D4CAD" w:rsidRDefault="00893178" w:rsidP="00DE4364">
            <w:pPr>
              <w:jc w:val="both"/>
              <w:rPr>
                <w:rFonts w:ascii="Cambria" w:hAnsi="Cambria"/>
              </w:rPr>
            </w:pPr>
          </w:p>
        </w:tc>
        <w:tc>
          <w:tcPr>
            <w:tcW w:w="1870" w:type="dxa"/>
          </w:tcPr>
          <w:p w:rsidR="00893178" w:rsidRPr="003D4CAD" w:rsidRDefault="00893178" w:rsidP="00893178">
            <w:pPr>
              <w:jc w:val="center"/>
              <w:rPr>
                <w:rFonts w:ascii="Cambria" w:hAnsi="Cambria"/>
              </w:rPr>
            </w:pPr>
            <w:r w:rsidRPr="003D4CAD">
              <w:rPr>
                <w:rFonts w:ascii="Cambria" w:hAnsi="Cambria"/>
              </w:rPr>
              <w:t>Village Tract</w:t>
            </w:r>
          </w:p>
        </w:tc>
        <w:tc>
          <w:tcPr>
            <w:tcW w:w="1870" w:type="dxa"/>
          </w:tcPr>
          <w:p w:rsidR="00893178" w:rsidRPr="003D4CAD" w:rsidRDefault="00893178" w:rsidP="00893178">
            <w:pPr>
              <w:jc w:val="center"/>
              <w:rPr>
                <w:rFonts w:ascii="Cambria" w:hAnsi="Cambria"/>
              </w:rPr>
            </w:pPr>
            <w:r w:rsidRPr="003D4CAD">
              <w:rPr>
                <w:rFonts w:ascii="Cambria" w:hAnsi="Cambria"/>
              </w:rPr>
              <w:t>Village</w:t>
            </w:r>
          </w:p>
        </w:tc>
        <w:tc>
          <w:tcPr>
            <w:tcW w:w="2178" w:type="dxa"/>
          </w:tcPr>
          <w:p w:rsidR="00893178" w:rsidRPr="003D4CAD" w:rsidRDefault="00893178" w:rsidP="00893178">
            <w:pPr>
              <w:jc w:val="center"/>
              <w:rPr>
                <w:rFonts w:ascii="Cambria" w:hAnsi="Cambria"/>
              </w:rPr>
            </w:pPr>
            <w:r w:rsidRPr="003D4CAD">
              <w:rPr>
                <w:rFonts w:ascii="Cambria" w:hAnsi="Cambria"/>
              </w:rPr>
              <w:t xml:space="preserve">Number of </w:t>
            </w:r>
            <w:r w:rsidR="009857CF" w:rsidRPr="003D4CAD">
              <w:rPr>
                <w:rFonts w:ascii="Cambria" w:hAnsi="Cambria"/>
              </w:rPr>
              <w:t xml:space="preserve">project supported </w:t>
            </w:r>
            <w:r w:rsidRPr="003D4CAD">
              <w:rPr>
                <w:rFonts w:ascii="Cambria" w:hAnsi="Cambria"/>
              </w:rPr>
              <w:t>HH in each village</w:t>
            </w:r>
          </w:p>
        </w:tc>
        <w:tc>
          <w:tcPr>
            <w:tcW w:w="2160" w:type="dxa"/>
          </w:tcPr>
          <w:p w:rsidR="00893178" w:rsidRPr="003D4CAD" w:rsidRDefault="00893178" w:rsidP="00893178">
            <w:pPr>
              <w:jc w:val="center"/>
              <w:rPr>
                <w:rFonts w:ascii="Cambria" w:hAnsi="Cambria"/>
              </w:rPr>
            </w:pPr>
            <w:r w:rsidRPr="003D4CAD">
              <w:rPr>
                <w:rFonts w:ascii="Cambria" w:hAnsi="Cambria"/>
              </w:rPr>
              <w:t>Number of Respondents</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1</w:t>
            </w:r>
          </w:p>
        </w:tc>
        <w:tc>
          <w:tcPr>
            <w:tcW w:w="1870" w:type="dxa"/>
          </w:tcPr>
          <w:p w:rsidR="00893178" w:rsidRPr="003D4CAD" w:rsidRDefault="00893178" w:rsidP="00DE4364">
            <w:pPr>
              <w:jc w:val="both"/>
              <w:rPr>
                <w:rFonts w:ascii="Cambria" w:hAnsi="Cambria"/>
              </w:rPr>
            </w:pPr>
            <w:r w:rsidRPr="003D4CAD">
              <w:rPr>
                <w:rFonts w:ascii="Cambria" w:hAnsi="Cambria"/>
              </w:rPr>
              <w:t>Kyaut Nga Nwar</w:t>
            </w:r>
          </w:p>
        </w:tc>
        <w:tc>
          <w:tcPr>
            <w:tcW w:w="1870" w:type="dxa"/>
          </w:tcPr>
          <w:p w:rsidR="00893178" w:rsidRPr="003D4CAD" w:rsidRDefault="00893178" w:rsidP="00DE4364">
            <w:pPr>
              <w:jc w:val="both"/>
              <w:rPr>
                <w:rFonts w:ascii="Cambria" w:hAnsi="Cambria"/>
              </w:rPr>
            </w:pPr>
            <w:r w:rsidRPr="003D4CAD">
              <w:rPr>
                <w:rFonts w:ascii="Cambria" w:hAnsi="Cambria"/>
              </w:rPr>
              <w:t>Kyaut Nga Nwar</w:t>
            </w:r>
          </w:p>
        </w:tc>
        <w:tc>
          <w:tcPr>
            <w:tcW w:w="2178" w:type="dxa"/>
          </w:tcPr>
          <w:p w:rsidR="00893178" w:rsidRPr="003D4CAD" w:rsidRDefault="009857CF" w:rsidP="007F6FA8">
            <w:pPr>
              <w:jc w:val="center"/>
              <w:rPr>
                <w:rFonts w:ascii="Cambria" w:hAnsi="Cambria"/>
              </w:rPr>
            </w:pPr>
            <w:r w:rsidRPr="003D4CAD">
              <w:rPr>
                <w:rFonts w:ascii="Cambria" w:hAnsi="Cambria"/>
              </w:rPr>
              <w:t>29</w:t>
            </w:r>
          </w:p>
        </w:tc>
        <w:tc>
          <w:tcPr>
            <w:tcW w:w="2160" w:type="dxa"/>
          </w:tcPr>
          <w:p w:rsidR="00893178" w:rsidRPr="003D4CAD" w:rsidRDefault="00893178" w:rsidP="007F6FA8">
            <w:pPr>
              <w:jc w:val="center"/>
              <w:rPr>
                <w:rFonts w:ascii="Cambria" w:hAnsi="Cambria"/>
              </w:rPr>
            </w:pPr>
            <w:r w:rsidRPr="003D4CAD">
              <w:rPr>
                <w:rFonts w:ascii="Cambria" w:hAnsi="Cambria"/>
              </w:rPr>
              <w:t>19</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2</w:t>
            </w:r>
          </w:p>
        </w:tc>
        <w:tc>
          <w:tcPr>
            <w:tcW w:w="1870" w:type="dxa"/>
            <w:vMerge w:val="restart"/>
          </w:tcPr>
          <w:p w:rsidR="00893178" w:rsidRPr="003D4CAD" w:rsidRDefault="00893178" w:rsidP="00DE4364">
            <w:pPr>
              <w:jc w:val="both"/>
              <w:rPr>
                <w:rFonts w:ascii="Cambria" w:hAnsi="Cambria"/>
              </w:rPr>
            </w:pPr>
            <w:r w:rsidRPr="003D4CAD">
              <w:rPr>
                <w:rFonts w:ascii="Cambria" w:hAnsi="Cambria"/>
              </w:rPr>
              <w:t>Shaut Chon</w:t>
            </w:r>
          </w:p>
        </w:tc>
        <w:tc>
          <w:tcPr>
            <w:tcW w:w="1870" w:type="dxa"/>
          </w:tcPr>
          <w:p w:rsidR="00893178" w:rsidRPr="003D4CAD" w:rsidRDefault="00893178" w:rsidP="00DE4364">
            <w:pPr>
              <w:jc w:val="both"/>
              <w:rPr>
                <w:rFonts w:ascii="Cambria" w:hAnsi="Cambria"/>
              </w:rPr>
            </w:pPr>
            <w:r w:rsidRPr="003D4CAD">
              <w:rPr>
                <w:rFonts w:ascii="Cambria" w:hAnsi="Cambria"/>
              </w:rPr>
              <w:t>Kyar Inn Taung</w:t>
            </w:r>
          </w:p>
        </w:tc>
        <w:tc>
          <w:tcPr>
            <w:tcW w:w="2178" w:type="dxa"/>
          </w:tcPr>
          <w:p w:rsidR="00893178" w:rsidRPr="003D4CAD" w:rsidRDefault="009857CF" w:rsidP="007F6FA8">
            <w:pPr>
              <w:jc w:val="center"/>
              <w:rPr>
                <w:rFonts w:ascii="Cambria" w:hAnsi="Cambria"/>
              </w:rPr>
            </w:pPr>
            <w:r w:rsidRPr="003D4CAD">
              <w:rPr>
                <w:rFonts w:ascii="Cambria" w:hAnsi="Cambria"/>
              </w:rPr>
              <w:t>62</w:t>
            </w:r>
          </w:p>
        </w:tc>
        <w:tc>
          <w:tcPr>
            <w:tcW w:w="2160" w:type="dxa"/>
          </w:tcPr>
          <w:p w:rsidR="00893178" w:rsidRPr="003D4CAD" w:rsidRDefault="00893178" w:rsidP="007F6FA8">
            <w:pPr>
              <w:jc w:val="center"/>
              <w:rPr>
                <w:rFonts w:ascii="Cambria" w:hAnsi="Cambria"/>
              </w:rPr>
            </w:pPr>
            <w:r w:rsidRPr="003D4CAD">
              <w:rPr>
                <w:rFonts w:ascii="Cambria" w:hAnsi="Cambria"/>
              </w:rPr>
              <w:t>33</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3</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Shaut Chon</w:t>
            </w:r>
          </w:p>
        </w:tc>
        <w:tc>
          <w:tcPr>
            <w:tcW w:w="2178" w:type="dxa"/>
          </w:tcPr>
          <w:p w:rsidR="00893178" w:rsidRPr="003D4CAD" w:rsidRDefault="009857CF" w:rsidP="007F6FA8">
            <w:pPr>
              <w:jc w:val="center"/>
              <w:rPr>
                <w:rFonts w:ascii="Cambria" w:hAnsi="Cambria"/>
              </w:rPr>
            </w:pPr>
            <w:r w:rsidRPr="003D4CAD">
              <w:rPr>
                <w:rFonts w:ascii="Cambria" w:hAnsi="Cambria"/>
              </w:rPr>
              <w:t>29</w:t>
            </w:r>
          </w:p>
        </w:tc>
        <w:tc>
          <w:tcPr>
            <w:tcW w:w="2160" w:type="dxa"/>
          </w:tcPr>
          <w:p w:rsidR="00893178" w:rsidRPr="003D4CAD" w:rsidRDefault="00893178" w:rsidP="007F6FA8">
            <w:pPr>
              <w:jc w:val="center"/>
              <w:rPr>
                <w:rFonts w:ascii="Cambria" w:hAnsi="Cambria"/>
              </w:rPr>
            </w:pPr>
            <w:r w:rsidRPr="003D4CAD">
              <w:rPr>
                <w:rFonts w:ascii="Cambria" w:hAnsi="Cambria"/>
              </w:rPr>
              <w:t>18</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4</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Kyar Hnin Khar</w:t>
            </w:r>
          </w:p>
        </w:tc>
        <w:tc>
          <w:tcPr>
            <w:tcW w:w="2178" w:type="dxa"/>
          </w:tcPr>
          <w:p w:rsidR="00893178" w:rsidRPr="003D4CAD" w:rsidRDefault="009857CF" w:rsidP="007F6FA8">
            <w:pPr>
              <w:jc w:val="center"/>
              <w:rPr>
                <w:rFonts w:ascii="Cambria" w:hAnsi="Cambria"/>
              </w:rPr>
            </w:pPr>
            <w:r w:rsidRPr="003D4CAD">
              <w:rPr>
                <w:rFonts w:ascii="Cambria" w:hAnsi="Cambria"/>
              </w:rPr>
              <w:t>29</w:t>
            </w:r>
          </w:p>
        </w:tc>
        <w:tc>
          <w:tcPr>
            <w:tcW w:w="2160" w:type="dxa"/>
          </w:tcPr>
          <w:p w:rsidR="00893178" w:rsidRPr="003D4CAD" w:rsidRDefault="00893178" w:rsidP="007F6FA8">
            <w:pPr>
              <w:jc w:val="center"/>
              <w:rPr>
                <w:rFonts w:ascii="Cambria" w:hAnsi="Cambria"/>
              </w:rPr>
            </w:pPr>
            <w:r w:rsidRPr="003D4CAD">
              <w:rPr>
                <w:rFonts w:ascii="Cambria" w:hAnsi="Cambria"/>
              </w:rPr>
              <w:t>17</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5</w:t>
            </w:r>
          </w:p>
        </w:tc>
        <w:tc>
          <w:tcPr>
            <w:tcW w:w="1870" w:type="dxa"/>
            <w:vMerge w:val="restart"/>
          </w:tcPr>
          <w:p w:rsidR="00893178" w:rsidRPr="003D4CAD" w:rsidRDefault="00893178" w:rsidP="00DE4364">
            <w:pPr>
              <w:jc w:val="both"/>
              <w:rPr>
                <w:rFonts w:ascii="Cambria" w:hAnsi="Cambria"/>
              </w:rPr>
            </w:pPr>
            <w:r w:rsidRPr="003D4CAD">
              <w:rPr>
                <w:rFonts w:ascii="Cambria" w:hAnsi="Cambria"/>
              </w:rPr>
              <w:t>Yo Sa Nwin</w:t>
            </w:r>
          </w:p>
        </w:tc>
        <w:tc>
          <w:tcPr>
            <w:tcW w:w="1870" w:type="dxa"/>
          </w:tcPr>
          <w:p w:rsidR="00893178" w:rsidRPr="003D4CAD" w:rsidRDefault="00893178" w:rsidP="00893178">
            <w:pPr>
              <w:autoSpaceDE w:val="0"/>
              <w:autoSpaceDN w:val="0"/>
              <w:adjustRightInd w:val="0"/>
              <w:spacing w:line="320" w:lineRule="atLeast"/>
              <w:rPr>
                <w:rFonts w:ascii="Cambria" w:hAnsi="Cambria"/>
              </w:rPr>
            </w:pPr>
            <w:r w:rsidRPr="003D4CAD">
              <w:rPr>
                <w:rFonts w:ascii="Cambria" w:hAnsi="Cambria"/>
              </w:rPr>
              <w:t>Oak Kan</w:t>
            </w:r>
          </w:p>
        </w:tc>
        <w:tc>
          <w:tcPr>
            <w:tcW w:w="2178" w:type="dxa"/>
          </w:tcPr>
          <w:p w:rsidR="00893178" w:rsidRPr="003D4CAD" w:rsidRDefault="009857CF" w:rsidP="007F6FA8">
            <w:pPr>
              <w:jc w:val="center"/>
              <w:rPr>
                <w:rFonts w:ascii="Cambria" w:hAnsi="Cambria"/>
              </w:rPr>
            </w:pPr>
            <w:r w:rsidRPr="003D4CAD">
              <w:rPr>
                <w:rFonts w:ascii="Cambria" w:hAnsi="Cambria"/>
              </w:rPr>
              <w:t>110</w:t>
            </w:r>
          </w:p>
        </w:tc>
        <w:tc>
          <w:tcPr>
            <w:tcW w:w="2160" w:type="dxa"/>
          </w:tcPr>
          <w:p w:rsidR="00893178" w:rsidRPr="003D4CAD" w:rsidRDefault="00893178" w:rsidP="007F6FA8">
            <w:pPr>
              <w:jc w:val="center"/>
              <w:rPr>
                <w:rFonts w:ascii="Cambria" w:hAnsi="Cambria"/>
              </w:rPr>
            </w:pPr>
            <w:r w:rsidRPr="003D4CAD">
              <w:rPr>
                <w:rFonts w:ascii="Cambria" w:hAnsi="Cambria"/>
              </w:rPr>
              <w:t>55</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6</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Myaing Thar Yar</w:t>
            </w:r>
          </w:p>
        </w:tc>
        <w:tc>
          <w:tcPr>
            <w:tcW w:w="2178" w:type="dxa"/>
          </w:tcPr>
          <w:p w:rsidR="00893178" w:rsidRPr="003D4CAD" w:rsidRDefault="009857CF" w:rsidP="007F6FA8">
            <w:pPr>
              <w:jc w:val="center"/>
              <w:rPr>
                <w:rFonts w:ascii="Cambria" w:hAnsi="Cambria"/>
              </w:rPr>
            </w:pPr>
            <w:r w:rsidRPr="003D4CAD">
              <w:rPr>
                <w:rFonts w:ascii="Cambria" w:hAnsi="Cambria"/>
              </w:rPr>
              <w:t>90</w:t>
            </w:r>
          </w:p>
        </w:tc>
        <w:tc>
          <w:tcPr>
            <w:tcW w:w="2160" w:type="dxa"/>
          </w:tcPr>
          <w:p w:rsidR="00893178" w:rsidRPr="003D4CAD" w:rsidRDefault="00893178" w:rsidP="007F6FA8">
            <w:pPr>
              <w:jc w:val="center"/>
              <w:rPr>
                <w:rFonts w:ascii="Cambria" w:hAnsi="Cambria"/>
              </w:rPr>
            </w:pPr>
            <w:r w:rsidRPr="003D4CAD">
              <w:rPr>
                <w:rFonts w:ascii="Cambria" w:hAnsi="Cambria"/>
              </w:rPr>
              <w:t>54</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7</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Din Gar Ya</w:t>
            </w:r>
          </w:p>
        </w:tc>
        <w:tc>
          <w:tcPr>
            <w:tcW w:w="2178" w:type="dxa"/>
          </w:tcPr>
          <w:p w:rsidR="00893178" w:rsidRPr="003D4CAD" w:rsidRDefault="009857CF" w:rsidP="007F6FA8">
            <w:pPr>
              <w:jc w:val="center"/>
              <w:rPr>
                <w:rFonts w:ascii="Cambria" w:hAnsi="Cambria"/>
              </w:rPr>
            </w:pPr>
            <w:r w:rsidRPr="003D4CAD">
              <w:rPr>
                <w:rFonts w:ascii="Cambria" w:hAnsi="Cambria"/>
              </w:rPr>
              <w:t>38</w:t>
            </w:r>
          </w:p>
        </w:tc>
        <w:tc>
          <w:tcPr>
            <w:tcW w:w="2160" w:type="dxa"/>
          </w:tcPr>
          <w:p w:rsidR="00893178" w:rsidRPr="003D4CAD" w:rsidRDefault="00893178" w:rsidP="007F6FA8">
            <w:pPr>
              <w:jc w:val="center"/>
              <w:rPr>
                <w:rFonts w:ascii="Cambria" w:hAnsi="Cambria"/>
              </w:rPr>
            </w:pPr>
            <w:r w:rsidRPr="003D4CAD">
              <w:rPr>
                <w:rFonts w:ascii="Cambria" w:hAnsi="Cambria"/>
              </w:rPr>
              <w:t>18</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8</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Yo Sa Nwin</w:t>
            </w:r>
          </w:p>
        </w:tc>
        <w:tc>
          <w:tcPr>
            <w:tcW w:w="2178" w:type="dxa"/>
          </w:tcPr>
          <w:p w:rsidR="00893178" w:rsidRPr="003D4CAD" w:rsidRDefault="009857CF" w:rsidP="007F6FA8">
            <w:pPr>
              <w:jc w:val="center"/>
              <w:rPr>
                <w:rFonts w:ascii="Cambria" w:hAnsi="Cambria"/>
              </w:rPr>
            </w:pPr>
            <w:r w:rsidRPr="003D4CAD">
              <w:rPr>
                <w:rFonts w:ascii="Cambria" w:hAnsi="Cambria"/>
              </w:rPr>
              <w:t>77</w:t>
            </w:r>
          </w:p>
        </w:tc>
        <w:tc>
          <w:tcPr>
            <w:tcW w:w="2160" w:type="dxa"/>
          </w:tcPr>
          <w:p w:rsidR="00893178" w:rsidRPr="003D4CAD" w:rsidRDefault="00893178" w:rsidP="007F6FA8">
            <w:pPr>
              <w:jc w:val="center"/>
              <w:rPr>
                <w:rFonts w:ascii="Cambria" w:hAnsi="Cambria"/>
              </w:rPr>
            </w:pPr>
            <w:r w:rsidRPr="003D4CAD">
              <w:rPr>
                <w:rFonts w:ascii="Cambria" w:hAnsi="Cambria"/>
              </w:rPr>
              <w:t>41</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9</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Taung Gyi</w:t>
            </w:r>
          </w:p>
        </w:tc>
        <w:tc>
          <w:tcPr>
            <w:tcW w:w="2178" w:type="dxa"/>
          </w:tcPr>
          <w:p w:rsidR="00893178" w:rsidRPr="003D4CAD" w:rsidRDefault="009857CF" w:rsidP="007F6FA8">
            <w:pPr>
              <w:jc w:val="center"/>
              <w:rPr>
                <w:rFonts w:ascii="Cambria" w:hAnsi="Cambria"/>
              </w:rPr>
            </w:pPr>
            <w:r w:rsidRPr="003D4CAD">
              <w:rPr>
                <w:rFonts w:ascii="Cambria" w:hAnsi="Cambria"/>
              </w:rPr>
              <w:t>20</w:t>
            </w:r>
          </w:p>
        </w:tc>
        <w:tc>
          <w:tcPr>
            <w:tcW w:w="2160" w:type="dxa"/>
          </w:tcPr>
          <w:p w:rsidR="00893178" w:rsidRPr="003D4CAD" w:rsidRDefault="00893178" w:rsidP="007F6FA8">
            <w:pPr>
              <w:jc w:val="center"/>
              <w:rPr>
                <w:rFonts w:ascii="Cambria" w:hAnsi="Cambria"/>
              </w:rPr>
            </w:pPr>
            <w:r w:rsidRPr="003D4CAD">
              <w:rPr>
                <w:rFonts w:ascii="Cambria" w:hAnsi="Cambria"/>
              </w:rPr>
              <w:t>12</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10</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Nat Hla</w:t>
            </w:r>
          </w:p>
        </w:tc>
        <w:tc>
          <w:tcPr>
            <w:tcW w:w="2178" w:type="dxa"/>
          </w:tcPr>
          <w:p w:rsidR="00893178" w:rsidRPr="003D4CAD" w:rsidRDefault="009857CF" w:rsidP="007F6FA8">
            <w:pPr>
              <w:jc w:val="center"/>
              <w:rPr>
                <w:rFonts w:ascii="Cambria" w:hAnsi="Cambria"/>
              </w:rPr>
            </w:pPr>
            <w:r w:rsidRPr="003D4CAD">
              <w:rPr>
                <w:rFonts w:ascii="Cambria" w:hAnsi="Cambria"/>
              </w:rPr>
              <w:t>20</w:t>
            </w:r>
          </w:p>
        </w:tc>
        <w:tc>
          <w:tcPr>
            <w:tcW w:w="2160" w:type="dxa"/>
          </w:tcPr>
          <w:p w:rsidR="00893178" w:rsidRPr="003D4CAD" w:rsidRDefault="00893178" w:rsidP="007F6FA8">
            <w:pPr>
              <w:jc w:val="center"/>
              <w:rPr>
                <w:rFonts w:ascii="Cambria" w:hAnsi="Cambria"/>
              </w:rPr>
            </w:pPr>
            <w:r w:rsidRPr="003D4CAD">
              <w:rPr>
                <w:rFonts w:ascii="Cambria" w:hAnsi="Cambria"/>
              </w:rPr>
              <w:t>11</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11</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Thaung Pyin</w:t>
            </w:r>
          </w:p>
        </w:tc>
        <w:tc>
          <w:tcPr>
            <w:tcW w:w="2178" w:type="dxa"/>
          </w:tcPr>
          <w:p w:rsidR="00893178" w:rsidRPr="003D4CAD" w:rsidRDefault="009857CF" w:rsidP="007F6FA8">
            <w:pPr>
              <w:jc w:val="center"/>
              <w:rPr>
                <w:rFonts w:ascii="Cambria" w:hAnsi="Cambria"/>
              </w:rPr>
            </w:pPr>
            <w:r w:rsidRPr="003D4CAD">
              <w:rPr>
                <w:rFonts w:ascii="Cambria" w:hAnsi="Cambria"/>
              </w:rPr>
              <w:t>11</w:t>
            </w:r>
          </w:p>
        </w:tc>
        <w:tc>
          <w:tcPr>
            <w:tcW w:w="2160" w:type="dxa"/>
          </w:tcPr>
          <w:p w:rsidR="00893178" w:rsidRPr="003D4CAD" w:rsidRDefault="00893178" w:rsidP="007F6FA8">
            <w:pPr>
              <w:jc w:val="center"/>
              <w:rPr>
                <w:rFonts w:ascii="Cambria" w:hAnsi="Cambria"/>
              </w:rPr>
            </w:pPr>
            <w:r w:rsidRPr="003D4CAD">
              <w:rPr>
                <w:rFonts w:ascii="Cambria" w:hAnsi="Cambria"/>
              </w:rPr>
              <w:t>9</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12</w:t>
            </w:r>
          </w:p>
        </w:tc>
        <w:tc>
          <w:tcPr>
            <w:tcW w:w="1870" w:type="dxa"/>
            <w:vMerge/>
          </w:tcPr>
          <w:p w:rsidR="00893178" w:rsidRPr="003D4CAD" w:rsidRDefault="00893178" w:rsidP="00DE4364">
            <w:pPr>
              <w:jc w:val="both"/>
              <w:rPr>
                <w:rFonts w:ascii="Cambria" w:hAnsi="Cambria"/>
              </w:rPr>
            </w:pPr>
          </w:p>
        </w:tc>
        <w:tc>
          <w:tcPr>
            <w:tcW w:w="1870" w:type="dxa"/>
          </w:tcPr>
          <w:p w:rsidR="00893178" w:rsidRPr="003D4CAD" w:rsidRDefault="00893178" w:rsidP="00DE4364">
            <w:pPr>
              <w:jc w:val="both"/>
              <w:rPr>
                <w:rFonts w:ascii="Cambria" w:hAnsi="Cambria"/>
              </w:rPr>
            </w:pPr>
            <w:r w:rsidRPr="003D4CAD">
              <w:rPr>
                <w:rFonts w:ascii="Cambria" w:hAnsi="Cambria"/>
              </w:rPr>
              <w:t>Maung Chaung</w:t>
            </w:r>
          </w:p>
        </w:tc>
        <w:tc>
          <w:tcPr>
            <w:tcW w:w="2178" w:type="dxa"/>
          </w:tcPr>
          <w:p w:rsidR="00893178" w:rsidRPr="003D4CAD" w:rsidRDefault="009857CF" w:rsidP="007F6FA8">
            <w:pPr>
              <w:jc w:val="center"/>
              <w:rPr>
                <w:rFonts w:ascii="Cambria" w:hAnsi="Cambria"/>
              </w:rPr>
            </w:pPr>
            <w:r w:rsidRPr="003D4CAD">
              <w:rPr>
                <w:rFonts w:ascii="Cambria" w:hAnsi="Cambria"/>
              </w:rPr>
              <w:t>8</w:t>
            </w:r>
          </w:p>
        </w:tc>
        <w:tc>
          <w:tcPr>
            <w:tcW w:w="2160" w:type="dxa"/>
          </w:tcPr>
          <w:p w:rsidR="00893178" w:rsidRPr="003D4CAD" w:rsidRDefault="00893178" w:rsidP="007F6FA8">
            <w:pPr>
              <w:jc w:val="center"/>
              <w:rPr>
                <w:rFonts w:ascii="Cambria" w:hAnsi="Cambria"/>
              </w:rPr>
            </w:pPr>
            <w:r w:rsidRPr="003D4CAD">
              <w:rPr>
                <w:rFonts w:ascii="Cambria" w:hAnsi="Cambria"/>
              </w:rPr>
              <w:t>4</w:t>
            </w:r>
          </w:p>
        </w:tc>
      </w:tr>
      <w:tr w:rsidR="00893178" w:rsidRPr="003D4CAD" w:rsidTr="00893178">
        <w:tc>
          <w:tcPr>
            <w:tcW w:w="580" w:type="dxa"/>
          </w:tcPr>
          <w:p w:rsidR="00893178" w:rsidRPr="003D4CAD" w:rsidRDefault="00893178" w:rsidP="007F6FA8">
            <w:pPr>
              <w:jc w:val="center"/>
              <w:rPr>
                <w:rFonts w:ascii="Cambria" w:hAnsi="Cambria"/>
              </w:rPr>
            </w:pPr>
            <w:r w:rsidRPr="003D4CAD">
              <w:rPr>
                <w:rFonts w:ascii="Cambria" w:hAnsi="Cambria"/>
              </w:rPr>
              <w:t>Total</w:t>
            </w:r>
          </w:p>
        </w:tc>
        <w:tc>
          <w:tcPr>
            <w:tcW w:w="1870" w:type="dxa"/>
          </w:tcPr>
          <w:p w:rsidR="00893178" w:rsidRPr="003D4CAD" w:rsidRDefault="00893178" w:rsidP="007F6FA8">
            <w:pPr>
              <w:jc w:val="center"/>
              <w:rPr>
                <w:rFonts w:ascii="Cambria" w:hAnsi="Cambria"/>
              </w:rPr>
            </w:pPr>
            <w:r w:rsidRPr="003D4CAD">
              <w:rPr>
                <w:rFonts w:ascii="Cambria" w:hAnsi="Cambria"/>
              </w:rPr>
              <w:t>3</w:t>
            </w:r>
          </w:p>
        </w:tc>
        <w:tc>
          <w:tcPr>
            <w:tcW w:w="1870" w:type="dxa"/>
          </w:tcPr>
          <w:p w:rsidR="00893178" w:rsidRPr="003D4CAD" w:rsidRDefault="00893178" w:rsidP="007F6FA8">
            <w:pPr>
              <w:jc w:val="center"/>
              <w:rPr>
                <w:rFonts w:ascii="Cambria" w:hAnsi="Cambria"/>
              </w:rPr>
            </w:pPr>
            <w:r w:rsidRPr="003D4CAD">
              <w:rPr>
                <w:rFonts w:ascii="Cambria" w:hAnsi="Cambria"/>
              </w:rPr>
              <w:t>12</w:t>
            </w:r>
          </w:p>
        </w:tc>
        <w:tc>
          <w:tcPr>
            <w:tcW w:w="2178" w:type="dxa"/>
          </w:tcPr>
          <w:p w:rsidR="00893178" w:rsidRPr="003D4CAD" w:rsidRDefault="009857CF" w:rsidP="007F6FA8">
            <w:pPr>
              <w:jc w:val="center"/>
              <w:rPr>
                <w:rFonts w:ascii="Cambria" w:hAnsi="Cambria"/>
              </w:rPr>
            </w:pPr>
            <w:r w:rsidRPr="003D4CAD">
              <w:rPr>
                <w:rFonts w:ascii="Cambria" w:hAnsi="Cambria"/>
              </w:rPr>
              <w:t>523</w:t>
            </w:r>
          </w:p>
        </w:tc>
        <w:tc>
          <w:tcPr>
            <w:tcW w:w="2160" w:type="dxa"/>
          </w:tcPr>
          <w:p w:rsidR="00893178" w:rsidRPr="003D4CAD" w:rsidRDefault="00893178" w:rsidP="007F6FA8">
            <w:pPr>
              <w:jc w:val="center"/>
              <w:rPr>
                <w:rFonts w:ascii="Cambria" w:hAnsi="Cambria"/>
              </w:rPr>
            </w:pPr>
            <w:r w:rsidRPr="003D4CAD">
              <w:rPr>
                <w:rFonts w:ascii="Cambria" w:hAnsi="Cambria"/>
              </w:rPr>
              <w:t>291</w:t>
            </w:r>
          </w:p>
        </w:tc>
      </w:tr>
    </w:tbl>
    <w:p w:rsidR="009762B6" w:rsidRDefault="009762B6" w:rsidP="00DB4E05">
      <w:pPr>
        <w:jc w:val="both"/>
        <w:rPr>
          <w:rFonts w:ascii="Cambria" w:hAnsi="Cambria"/>
          <w:b/>
        </w:rPr>
      </w:pPr>
    </w:p>
    <w:p w:rsidR="00DB4E05" w:rsidRPr="003D4CAD" w:rsidRDefault="00DB4E05" w:rsidP="00DB4E05">
      <w:pPr>
        <w:jc w:val="both"/>
        <w:rPr>
          <w:rFonts w:ascii="Cambria" w:hAnsi="Cambria"/>
          <w:b/>
        </w:rPr>
      </w:pPr>
      <w:r w:rsidRPr="003D4CAD">
        <w:rPr>
          <w:rFonts w:ascii="Cambria" w:hAnsi="Cambria"/>
          <w:b/>
        </w:rPr>
        <w:t xml:space="preserve">2.3 </w:t>
      </w:r>
      <w:r w:rsidR="001F5ABD">
        <w:rPr>
          <w:rFonts w:ascii="Cambria" w:hAnsi="Cambria"/>
          <w:b/>
        </w:rPr>
        <w:t>Assessment</w:t>
      </w:r>
      <w:r w:rsidR="00F342C4" w:rsidRPr="003D4CAD">
        <w:rPr>
          <w:rFonts w:ascii="Cambria" w:hAnsi="Cambria"/>
          <w:b/>
        </w:rPr>
        <w:t xml:space="preserve"> </w:t>
      </w:r>
      <w:r w:rsidRPr="003D4CAD">
        <w:rPr>
          <w:rFonts w:ascii="Cambria" w:hAnsi="Cambria"/>
          <w:b/>
        </w:rPr>
        <w:t>Team</w:t>
      </w:r>
    </w:p>
    <w:p w:rsidR="00DB4E05" w:rsidRPr="003D4CAD" w:rsidRDefault="00DB4E05" w:rsidP="00DB4E05">
      <w:pPr>
        <w:jc w:val="both"/>
        <w:rPr>
          <w:rFonts w:ascii="Cambria" w:hAnsi="Cambria"/>
        </w:rPr>
      </w:pPr>
      <w:r w:rsidRPr="003D4CAD">
        <w:rPr>
          <w:rFonts w:ascii="Cambria" w:hAnsi="Cambria"/>
        </w:rPr>
        <w:t xml:space="preserve">The </w:t>
      </w:r>
      <w:r w:rsidR="001F5ABD">
        <w:rPr>
          <w:rFonts w:ascii="Cambria" w:hAnsi="Cambria"/>
        </w:rPr>
        <w:t>assessment</w:t>
      </w:r>
      <w:r w:rsidRPr="003D4CAD">
        <w:rPr>
          <w:rFonts w:ascii="Cambria" w:hAnsi="Cambria"/>
        </w:rPr>
        <w:t xml:space="preserve"> team comprised the Giri Emergency Response Coordinator (ERC) from CARE, the M&amp;E team from CARE, ten enumerators, the Emergency Response Field Coordinator (ER</w:t>
      </w:r>
      <w:r w:rsidR="00694CE3" w:rsidRPr="003D4CAD">
        <w:rPr>
          <w:rFonts w:ascii="Cambria" w:hAnsi="Cambria"/>
        </w:rPr>
        <w:t>F</w:t>
      </w:r>
      <w:r w:rsidRPr="003D4CAD">
        <w:rPr>
          <w:rFonts w:ascii="Cambria" w:hAnsi="Cambria"/>
        </w:rPr>
        <w:t>C) and 2 field supervisors.</w:t>
      </w:r>
    </w:p>
    <w:p w:rsidR="00DB4E05" w:rsidRPr="003D4CAD" w:rsidRDefault="00DB4E05" w:rsidP="00DB4E05">
      <w:pPr>
        <w:jc w:val="both"/>
        <w:rPr>
          <w:rFonts w:ascii="Cambria" w:hAnsi="Cambria"/>
        </w:rPr>
      </w:pPr>
      <w:r w:rsidRPr="003D4CAD">
        <w:rPr>
          <w:rFonts w:ascii="Cambria" w:hAnsi="Cambria"/>
        </w:rPr>
        <w:t xml:space="preserve">Among the ten enumerators – seven were members of the former project team of the partner agency (Swanyee) and were experienced in data collection. The remaining three enumerators were newly recruited from the local villages. All the enumerators along with the ERFC and the supervisors were trained by the Monitoring and </w:t>
      </w:r>
      <w:r w:rsidR="001F5ABD">
        <w:rPr>
          <w:rFonts w:ascii="Cambria" w:hAnsi="Cambria"/>
        </w:rPr>
        <w:t>Assessment</w:t>
      </w:r>
      <w:r w:rsidRPr="003D4CAD">
        <w:rPr>
          <w:rFonts w:ascii="Cambria" w:hAnsi="Cambria"/>
        </w:rPr>
        <w:t xml:space="preserve"> Data Analyst from CARE Yangon, who visited Myebon specifically for this purpose.</w:t>
      </w:r>
    </w:p>
    <w:p w:rsidR="00DB4E05" w:rsidRPr="003D4CAD" w:rsidRDefault="00DB4E05" w:rsidP="00DB4E05">
      <w:pPr>
        <w:jc w:val="both"/>
        <w:rPr>
          <w:rFonts w:ascii="Cambria" w:hAnsi="Cambria"/>
        </w:rPr>
      </w:pPr>
      <w:r w:rsidRPr="003D4CAD">
        <w:rPr>
          <w:rFonts w:ascii="Cambria" w:hAnsi="Cambria"/>
        </w:rPr>
        <w:t>The data entry was done by four experienced data entry persons supervised by the M&amp;E team. The M&amp; E team along with the Giri ERC produced the final report with the findings and analysis.</w:t>
      </w:r>
    </w:p>
    <w:p w:rsidR="006C647D" w:rsidRPr="003D4CAD" w:rsidRDefault="006C647D" w:rsidP="00DE4364">
      <w:pPr>
        <w:jc w:val="both"/>
        <w:rPr>
          <w:rFonts w:ascii="Cambria" w:hAnsi="Cambria"/>
          <w:b/>
        </w:rPr>
      </w:pPr>
      <w:r w:rsidRPr="003D4CAD">
        <w:rPr>
          <w:rFonts w:ascii="Cambria" w:hAnsi="Cambria"/>
          <w:b/>
        </w:rPr>
        <w:t xml:space="preserve">2.4 </w:t>
      </w:r>
      <w:r w:rsidR="001F5ABD">
        <w:rPr>
          <w:rFonts w:ascii="Cambria" w:hAnsi="Cambria"/>
          <w:b/>
        </w:rPr>
        <w:t>Assessment</w:t>
      </w:r>
      <w:r w:rsidRPr="003D4CAD">
        <w:rPr>
          <w:rFonts w:ascii="Cambria" w:hAnsi="Cambria"/>
          <w:b/>
        </w:rPr>
        <w:t xml:space="preserve"> Schedule</w:t>
      </w:r>
    </w:p>
    <w:p w:rsidR="0064381C" w:rsidRPr="003D4CAD" w:rsidRDefault="00E03FDD" w:rsidP="00DE4364">
      <w:pPr>
        <w:jc w:val="both"/>
        <w:rPr>
          <w:rFonts w:ascii="Cambria" w:hAnsi="Cambria"/>
        </w:rPr>
      </w:pPr>
      <w:r w:rsidRPr="003D4CAD">
        <w:rPr>
          <w:rFonts w:ascii="Cambria" w:hAnsi="Cambria"/>
        </w:rPr>
        <w:t>The</w:t>
      </w:r>
      <w:r w:rsidR="006C647D" w:rsidRPr="003D4CAD">
        <w:rPr>
          <w:rFonts w:ascii="Cambria" w:hAnsi="Cambria"/>
        </w:rPr>
        <w:t xml:space="preserve"> data analyst from the M&amp;E team of CARE visited Myebon between 2</w:t>
      </w:r>
      <w:r w:rsidR="006C647D" w:rsidRPr="003D4CAD">
        <w:rPr>
          <w:rFonts w:ascii="Cambria" w:hAnsi="Cambria"/>
          <w:vertAlign w:val="superscript"/>
        </w:rPr>
        <w:t>nd</w:t>
      </w:r>
      <w:r w:rsidR="006C647D" w:rsidRPr="003D4CAD">
        <w:rPr>
          <w:rFonts w:ascii="Cambria" w:hAnsi="Cambria"/>
        </w:rPr>
        <w:t xml:space="preserve"> and 7</w:t>
      </w:r>
      <w:r w:rsidR="006C647D" w:rsidRPr="003D4CAD">
        <w:rPr>
          <w:rFonts w:ascii="Cambria" w:hAnsi="Cambria"/>
          <w:vertAlign w:val="superscript"/>
        </w:rPr>
        <w:t>th</w:t>
      </w:r>
      <w:r w:rsidR="006C647D" w:rsidRPr="003D4CAD">
        <w:rPr>
          <w:rFonts w:ascii="Cambria" w:hAnsi="Cambria"/>
        </w:rPr>
        <w:t xml:space="preserve"> of May 2011. During this period she held </w:t>
      </w:r>
      <w:r w:rsidR="001F5ABD" w:rsidRPr="003D4CAD">
        <w:rPr>
          <w:rFonts w:ascii="Cambria" w:hAnsi="Cambria"/>
        </w:rPr>
        <w:t>day</w:t>
      </w:r>
      <w:r w:rsidR="006C647D" w:rsidRPr="003D4CAD">
        <w:rPr>
          <w:rFonts w:ascii="Cambria" w:hAnsi="Cambria"/>
        </w:rPr>
        <w:t xml:space="preserve"> long training for all </w:t>
      </w:r>
      <w:r w:rsidRPr="003D4CAD">
        <w:rPr>
          <w:rFonts w:ascii="Cambria" w:hAnsi="Cambria"/>
        </w:rPr>
        <w:t>enumerators</w:t>
      </w:r>
      <w:r w:rsidR="006C647D" w:rsidRPr="003D4CAD">
        <w:rPr>
          <w:rFonts w:ascii="Cambria" w:hAnsi="Cambria"/>
        </w:rPr>
        <w:t xml:space="preserve"> and supervisors. This was followed by pilot testing the questionnaire in one village which was representative of the villages included in the sample. Following the pilot test, the questionnaire was was modified and finalized. </w:t>
      </w:r>
      <w:r w:rsidR="0064381C" w:rsidRPr="003D4CAD">
        <w:rPr>
          <w:rFonts w:ascii="Cambria" w:hAnsi="Cambria"/>
        </w:rPr>
        <w:t xml:space="preserve">The </w:t>
      </w:r>
      <w:r w:rsidR="006C647D" w:rsidRPr="003D4CAD">
        <w:rPr>
          <w:rFonts w:ascii="Cambria" w:hAnsi="Cambria"/>
        </w:rPr>
        <w:t>enumerators began their data collection among all 12 villages on 6</w:t>
      </w:r>
      <w:r w:rsidR="006C647D" w:rsidRPr="003D4CAD">
        <w:rPr>
          <w:rFonts w:ascii="Cambria" w:hAnsi="Cambria"/>
          <w:vertAlign w:val="superscript"/>
        </w:rPr>
        <w:t>th</w:t>
      </w:r>
      <w:r w:rsidR="006C647D" w:rsidRPr="003D4CAD">
        <w:rPr>
          <w:rFonts w:ascii="Cambria" w:hAnsi="Cambria"/>
        </w:rPr>
        <w:t xml:space="preserve"> May and it was completed by 16</w:t>
      </w:r>
      <w:r w:rsidR="006C647D" w:rsidRPr="003D4CAD">
        <w:rPr>
          <w:rFonts w:ascii="Cambria" w:hAnsi="Cambria"/>
          <w:vertAlign w:val="superscript"/>
        </w:rPr>
        <w:t>th</w:t>
      </w:r>
      <w:r w:rsidR="006C647D" w:rsidRPr="003D4CAD">
        <w:rPr>
          <w:rFonts w:ascii="Cambria" w:hAnsi="Cambria"/>
        </w:rPr>
        <w:t xml:space="preserve"> May 2011. </w:t>
      </w:r>
      <w:r w:rsidR="0064381C" w:rsidRPr="003D4CAD">
        <w:rPr>
          <w:rFonts w:ascii="Cambria" w:hAnsi="Cambria"/>
        </w:rPr>
        <w:t xml:space="preserve">At the end of </w:t>
      </w:r>
      <w:r w:rsidR="006C647D" w:rsidRPr="003D4CAD">
        <w:rPr>
          <w:rFonts w:ascii="Cambria" w:hAnsi="Cambria"/>
        </w:rPr>
        <w:t xml:space="preserve">the data collection in </w:t>
      </w:r>
      <w:r w:rsidR="0064381C" w:rsidRPr="003D4CAD">
        <w:rPr>
          <w:rFonts w:ascii="Cambria" w:hAnsi="Cambria"/>
        </w:rPr>
        <w:t>each</w:t>
      </w:r>
      <w:r w:rsidR="006C647D" w:rsidRPr="003D4CAD">
        <w:rPr>
          <w:rFonts w:ascii="Cambria" w:hAnsi="Cambria"/>
        </w:rPr>
        <w:t xml:space="preserve"> village, the supervisors verified the</w:t>
      </w:r>
      <w:r w:rsidR="0064381C" w:rsidRPr="003D4CAD">
        <w:rPr>
          <w:rFonts w:ascii="Cambria" w:hAnsi="Cambria"/>
        </w:rPr>
        <w:t xml:space="preserve"> data </w:t>
      </w:r>
      <w:r w:rsidR="006C647D" w:rsidRPr="003D4CAD">
        <w:rPr>
          <w:rFonts w:ascii="Cambria" w:hAnsi="Cambria"/>
        </w:rPr>
        <w:t>for gaps or inconsistencies</w:t>
      </w:r>
      <w:r w:rsidR="0064381C" w:rsidRPr="003D4CAD">
        <w:rPr>
          <w:rFonts w:ascii="Cambria" w:hAnsi="Cambria"/>
        </w:rPr>
        <w:t xml:space="preserve">. </w:t>
      </w:r>
    </w:p>
    <w:p w:rsidR="002750BD" w:rsidRPr="003D4CAD" w:rsidRDefault="006C647D" w:rsidP="009D5ED8">
      <w:pPr>
        <w:jc w:val="both"/>
        <w:rPr>
          <w:rFonts w:ascii="Cambria" w:hAnsi="Cambria"/>
        </w:rPr>
      </w:pPr>
      <w:r w:rsidRPr="003D4CAD">
        <w:rPr>
          <w:rFonts w:ascii="Cambria" w:hAnsi="Cambria"/>
        </w:rPr>
        <w:t xml:space="preserve">All the data sheets from the field were sent to the Yangon office, where the M&amp;E team hired four data entry operators </w:t>
      </w:r>
      <w:r w:rsidR="002750BD" w:rsidRPr="003D4CAD">
        <w:rPr>
          <w:rFonts w:ascii="Cambria" w:hAnsi="Cambria"/>
        </w:rPr>
        <w:t xml:space="preserve">to do the data entry.  This process was overseen by the Data Analyst with </w:t>
      </w:r>
      <w:r w:rsidR="0064381C" w:rsidRPr="003D4CAD">
        <w:rPr>
          <w:rFonts w:ascii="Cambria" w:hAnsi="Cambria"/>
        </w:rPr>
        <w:t>countercheck</w:t>
      </w:r>
      <w:r w:rsidR="002750BD" w:rsidRPr="003D4CAD">
        <w:rPr>
          <w:rFonts w:ascii="Cambria" w:hAnsi="Cambria"/>
        </w:rPr>
        <w:t>s being conducted</w:t>
      </w:r>
      <w:r w:rsidR="0064381C" w:rsidRPr="003D4CAD">
        <w:rPr>
          <w:rFonts w:ascii="Cambria" w:hAnsi="Cambria"/>
        </w:rPr>
        <w:t xml:space="preserve"> by double entry on</w:t>
      </w:r>
      <w:r w:rsidR="002750BD" w:rsidRPr="003D4CAD">
        <w:rPr>
          <w:rFonts w:ascii="Cambria" w:hAnsi="Cambria"/>
        </w:rPr>
        <w:t xml:space="preserve"> a</w:t>
      </w:r>
      <w:r w:rsidR="0064381C" w:rsidRPr="003D4CAD">
        <w:rPr>
          <w:rFonts w:ascii="Cambria" w:hAnsi="Cambria"/>
        </w:rPr>
        <w:t xml:space="preserve"> random basi</w:t>
      </w:r>
      <w:r w:rsidR="002750BD" w:rsidRPr="003D4CAD">
        <w:rPr>
          <w:rFonts w:ascii="Cambria" w:hAnsi="Cambria"/>
        </w:rPr>
        <w:t>s</w:t>
      </w:r>
      <w:r w:rsidR="0064381C" w:rsidRPr="003D4CAD">
        <w:rPr>
          <w:rFonts w:ascii="Cambria" w:hAnsi="Cambria"/>
        </w:rPr>
        <w:t>. Data was analyzed using SPSS software, Microsoft Excel and Qualitative Data Analysis Tool.</w:t>
      </w:r>
      <w:r w:rsidR="002750BD" w:rsidRPr="003D4CAD">
        <w:rPr>
          <w:rFonts w:ascii="Cambria" w:hAnsi="Cambria"/>
        </w:rPr>
        <w:t xml:space="preserve"> The findings and conclusions have been compiled in this report.</w:t>
      </w:r>
    </w:p>
    <w:p w:rsidR="00DE4364" w:rsidRPr="003D4CAD" w:rsidRDefault="002750BD" w:rsidP="009D5ED8">
      <w:pPr>
        <w:jc w:val="both"/>
        <w:rPr>
          <w:rFonts w:ascii="Cambria" w:hAnsi="Cambria"/>
          <w:b/>
        </w:rPr>
      </w:pPr>
      <w:r w:rsidRPr="003D4CAD">
        <w:rPr>
          <w:rFonts w:ascii="Cambria" w:hAnsi="Cambria"/>
          <w:b/>
        </w:rPr>
        <w:t>2.5</w:t>
      </w:r>
      <w:r w:rsidR="0064381C" w:rsidRPr="003D4CAD">
        <w:rPr>
          <w:rFonts w:ascii="Cambria" w:hAnsi="Cambria"/>
          <w:b/>
          <w:sz w:val="28"/>
          <w:szCs w:val="28"/>
        </w:rPr>
        <w:t xml:space="preserve"> </w:t>
      </w:r>
      <w:r w:rsidR="00DE4364" w:rsidRPr="003D4CAD">
        <w:rPr>
          <w:rFonts w:ascii="Cambria" w:hAnsi="Cambria"/>
          <w:b/>
        </w:rPr>
        <w:t>Limitations</w:t>
      </w:r>
    </w:p>
    <w:p w:rsidR="00DE4364" w:rsidRPr="003D4CAD" w:rsidRDefault="00DE4364" w:rsidP="009D5ED8">
      <w:pPr>
        <w:jc w:val="both"/>
        <w:rPr>
          <w:rFonts w:ascii="Cambria" w:hAnsi="Cambria"/>
        </w:rPr>
      </w:pPr>
      <w:r w:rsidRPr="003D4CAD">
        <w:rPr>
          <w:rFonts w:ascii="Cambria" w:hAnsi="Cambria"/>
        </w:rPr>
        <w:t xml:space="preserve">The </w:t>
      </w:r>
      <w:r w:rsidR="001F5ABD">
        <w:rPr>
          <w:rFonts w:ascii="Cambria" w:hAnsi="Cambria"/>
        </w:rPr>
        <w:t>assessment</w:t>
      </w:r>
      <w:r w:rsidR="002750BD" w:rsidRPr="003D4CAD">
        <w:rPr>
          <w:rFonts w:ascii="Cambria" w:hAnsi="Cambria"/>
        </w:rPr>
        <w:t xml:space="preserve"> was an internal process carried out by CARE using team members who had been involved in project implementation and hence </w:t>
      </w:r>
      <w:r w:rsidRPr="003D4CAD">
        <w:rPr>
          <w:rFonts w:ascii="Cambria" w:hAnsi="Cambria"/>
        </w:rPr>
        <w:t xml:space="preserve">there </w:t>
      </w:r>
      <w:r w:rsidR="002750BD" w:rsidRPr="003D4CAD">
        <w:rPr>
          <w:rFonts w:ascii="Cambria" w:hAnsi="Cambria"/>
        </w:rPr>
        <w:t>is a possibility of</w:t>
      </w:r>
      <w:r w:rsidRPr="003D4CAD">
        <w:rPr>
          <w:rFonts w:ascii="Cambria" w:hAnsi="Cambria"/>
        </w:rPr>
        <w:t xml:space="preserve"> overly po</w:t>
      </w:r>
      <w:r w:rsidR="002750BD" w:rsidRPr="003D4CAD">
        <w:rPr>
          <w:rFonts w:ascii="Cambria" w:hAnsi="Cambria"/>
        </w:rPr>
        <w:t>sitive responses from the sample</w:t>
      </w:r>
      <w:r w:rsidRPr="003D4CAD">
        <w:rPr>
          <w:rFonts w:ascii="Cambria" w:hAnsi="Cambria"/>
        </w:rPr>
        <w:t>d population.</w:t>
      </w:r>
    </w:p>
    <w:p w:rsidR="002750BD" w:rsidRPr="003D4CAD" w:rsidRDefault="002750BD" w:rsidP="009D5ED8">
      <w:pPr>
        <w:jc w:val="both"/>
        <w:rPr>
          <w:rFonts w:ascii="Cambria" w:hAnsi="Cambria"/>
        </w:rPr>
      </w:pPr>
      <w:r w:rsidRPr="003D4CAD">
        <w:rPr>
          <w:rFonts w:ascii="Cambria" w:hAnsi="Cambria"/>
        </w:rPr>
        <w:t xml:space="preserve">Secondly, the </w:t>
      </w:r>
      <w:r w:rsidR="001F5ABD">
        <w:rPr>
          <w:rFonts w:ascii="Cambria" w:hAnsi="Cambria"/>
        </w:rPr>
        <w:t>assessment</w:t>
      </w:r>
      <w:r w:rsidRPr="003D4CAD">
        <w:rPr>
          <w:rFonts w:ascii="Cambria" w:hAnsi="Cambria"/>
        </w:rPr>
        <w:t xml:space="preserve"> only focused on the views of the beneficiaries and did not take into consideration the views of other stakeholders such as other members of the village who were not beneficiaries, local government officials, material suppliers and the staff themselves. Hence, the </w:t>
      </w:r>
      <w:r w:rsidR="001F5ABD">
        <w:rPr>
          <w:rFonts w:ascii="Cambria" w:hAnsi="Cambria"/>
        </w:rPr>
        <w:t>assessment</w:t>
      </w:r>
      <w:r w:rsidRPr="003D4CAD">
        <w:rPr>
          <w:rFonts w:ascii="Cambria" w:hAnsi="Cambria"/>
        </w:rPr>
        <w:t xml:space="preserve"> was not able to provide a holistic picture of the gaps, achievements and impacts of the project.</w:t>
      </w:r>
    </w:p>
    <w:p w:rsidR="002750BD" w:rsidRPr="003D4CAD" w:rsidRDefault="002750BD" w:rsidP="009D5ED8">
      <w:pPr>
        <w:jc w:val="both"/>
        <w:rPr>
          <w:rFonts w:ascii="Cambria" w:hAnsi="Cambria"/>
        </w:rPr>
      </w:pPr>
    </w:p>
    <w:p w:rsidR="002750BD" w:rsidRPr="003D4CAD" w:rsidRDefault="002750BD" w:rsidP="009D5ED8">
      <w:pPr>
        <w:jc w:val="both"/>
        <w:rPr>
          <w:rFonts w:ascii="Cambria" w:hAnsi="Cambria"/>
        </w:rPr>
      </w:pPr>
    </w:p>
    <w:p w:rsidR="001D0523" w:rsidRDefault="001D0523" w:rsidP="00E2535D">
      <w:pPr>
        <w:pStyle w:val="ListParagraph"/>
        <w:numPr>
          <w:ilvl w:val="0"/>
          <w:numId w:val="2"/>
        </w:numPr>
        <w:ind w:left="450" w:hanging="450"/>
        <w:jc w:val="center"/>
        <w:rPr>
          <w:rFonts w:ascii="Cambria" w:hAnsi="Cambria"/>
          <w:b/>
          <w:sz w:val="28"/>
          <w:szCs w:val="28"/>
        </w:rPr>
      </w:pPr>
      <w:r w:rsidRPr="003D4CAD">
        <w:rPr>
          <w:rFonts w:ascii="Cambria" w:hAnsi="Cambria"/>
          <w:b/>
          <w:sz w:val="28"/>
          <w:szCs w:val="28"/>
        </w:rPr>
        <w:t>Findings</w:t>
      </w:r>
      <w:r w:rsidR="00E2535D" w:rsidRPr="003D4CAD">
        <w:rPr>
          <w:rFonts w:ascii="Cambria" w:hAnsi="Cambria"/>
          <w:b/>
          <w:sz w:val="28"/>
          <w:szCs w:val="28"/>
        </w:rPr>
        <w:t xml:space="preserve"> of the </w:t>
      </w:r>
      <w:r w:rsidR="001F5ABD">
        <w:rPr>
          <w:rFonts w:ascii="Cambria" w:hAnsi="Cambria"/>
          <w:b/>
          <w:sz w:val="28"/>
          <w:szCs w:val="28"/>
        </w:rPr>
        <w:t>Assessment</w:t>
      </w:r>
    </w:p>
    <w:p w:rsidR="009762B6" w:rsidRPr="003D4CAD" w:rsidRDefault="009762B6" w:rsidP="009762B6">
      <w:pPr>
        <w:pStyle w:val="ListParagraph"/>
        <w:ind w:left="450"/>
        <w:rPr>
          <w:rFonts w:ascii="Cambria" w:hAnsi="Cambria"/>
          <w:b/>
          <w:sz w:val="28"/>
          <w:szCs w:val="28"/>
        </w:rPr>
      </w:pPr>
    </w:p>
    <w:p w:rsidR="002C74D8" w:rsidRPr="003D4CAD" w:rsidRDefault="001F5ABD" w:rsidP="000C1D01">
      <w:pPr>
        <w:pStyle w:val="ListParagraph"/>
        <w:numPr>
          <w:ilvl w:val="1"/>
          <w:numId w:val="2"/>
        </w:numPr>
        <w:ind w:left="450" w:hanging="450"/>
        <w:jc w:val="both"/>
        <w:rPr>
          <w:rFonts w:ascii="Cambria" w:hAnsi="Cambria"/>
          <w:b/>
        </w:rPr>
      </w:pPr>
      <w:r>
        <w:rPr>
          <w:rFonts w:ascii="Cambria" w:hAnsi="Cambria"/>
          <w:b/>
        </w:rPr>
        <w:t>Assessment</w:t>
      </w:r>
      <w:r w:rsidR="00BC23F3">
        <w:rPr>
          <w:rFonts w:ascii="Cambria" w:hAnsi="Cambria"/>
          <w:b/>
        </w:rPr>
        <w:t xml:space="preserve"> </w:t>
      </w:r>
      <w:r w:rsidR="000C1D01" w:rsidRPr="003D4CAD">
        <w:rPr>
          <w:rFonts w:ascii="Cambria" w:hAnsi="Cambria"/>
          <w:b/>
        </w:rPr>
        <w:t xml:space="preserve"> Coverage and </w:t>
      </w:r>
      <w:r w:rsidR="00157108" w:rsidRPr="003D4CAD">
        <w:rPr>
          <w:rFonts w:ascii="Cambria" w:hAnsi="Cambria"/>
          <w:b/>
        </w:rPr>
        <w:t>Socio-</w:t>
      </w:r>
      <w:r w:rsidR="000C1D01" w:rsidRPr="003D4CAD">
        <w:rPr>
          <w:rFonts w:ascii="Cambria" w:hAnsi="Cambria"/>
          <w:b/>
        </w:rPr>
        <w:t>Demographic Data</w:t>
      </w:r>
    </w:p>
    <w:p w:rsidR="004913E0" w:rsidRPr="003D4CAD" w:rsidRDefault="00F34774" w:rsidP="009D5ED8">
      <w:pPr>
        <w:autoSpaceDE w:val="0"/>
        <w:autoSpaceDN w:val="0"/>
        <w:adjustRightInd w:val="0"/>
        <w:spacing w:after="0"/>
        <w:jc w:val="both"/>
        <w:rPr>
          <w:rFonts w:ascii="Cambria" w:hAnsi="Cambria" w:cs="Times New Roman"/>
        </w:rPr>
      </w:pPr>
      <w:r w:rsidRPr="003D4CAD">
        <w:rPr>
          <w:rFonts w:ascii="Cambria" w:hAnsi="Cambria" w:cs="Times New Roman"/>
        </w:rPr>
        <w:t>The assessment covered 291 beneficiary household</w:t>
      </w:r>
      <w:r w:rsidR="008E32D9" w:rsidRPr="003D4CAD">
        <w:rPr>
          <w:rFonts w:ascii="Cambria" w:hAnsi="Cambria" w:cs="Times New Roman"/>
        </w:rPr>
        <w:t>s</w:t>
      </w:r>
      <w:r w:rsidRPr="003D4CAD">
        <w:rPr>
          <w:rFonts w:ascii="Cambria" w:hAnsi="Cambria" w:cs="Times New Roman"/>
        </w:rPr>
        <w:t xml:space="preserve"> representing 48.5 % of the total number of beneficiaries and 12 villages representing 80% of the total number of villages where the project was implemented.</w:t>
      </w:r>
      <w:r w:rsidR="00893178" w:rsidRPr="003D4CAD">
        <w:rPr>
          <w:rFonts w:ascii="Cambria" w:hAnsi="Cambria" w:cs="Times New Roman"/>
        </w:rPr>
        <w:t xml:space="preserve"> The age of respondents ranged from 18 years to 86 yea</w:t>
      </w:r>
      <w:r w:rsidR="002C74D8" w:rsidRPr="003D4CAD">
        <w:rPr>
          <w:rFonts w:ascii="Cambria" w:hAnsi="Cambria" w:cs="Times New Roman"/>
        </w:rPr>
        <w:t xml:space="preserve">rs with </w:t>
      </w:r>
      <w:r w:rsidR="008E32D9" w:rsidRPr="003D4CAD">
        <w:rPr>
          <w:rFonts w:ascii="Cambria" w:hAnsi="Cambria" w:cs="Times New Roman"/>
        </w:rPr>
        <w:t>a</w:t>
      </w:r>
      <w:r w:rsidR="002C74D8" w:rsidRPr="003D4CAD">
        <w:rPr>
          <w:rFonts w:ascii="Cambria" w:hAnsi="Cambria" w:cs="Times New Roman"/>
        </w:rPr>
        <w:t xml:space="preserve"> median of 40 years (SD =14.86)</w:t>
      </w:r>
      <w:r w:rsidR="008E32D9" w:rsidRPr="003D4CAD">
        <w:rPr>
          <w:rFonts w:ascii="Cambria" w:hAnsi="Cambria" w:cs="Times New Roman"/>
        </w:rPr>
        <w:t>. The</w:t>
      </w:r>
      <w:r w:rsidR="002C74D8" w:rsidRPr="003D4CAD">
        <w:rPr>
          <w:rFonts w:ascii="Cambria" w:hAnsi="Cambria" w:cs="Times New Roman"/>
        </w:rPr>
        <w:t xml:space="preserve"> male</w:t>
      </w:r>
      <w:r w:rsidR="008E32D9" w:rsidRPr="003D4CAD">
        <w:rPr>
          <w:rFonts w:ascii="Cambria" w:hAnsi="Cambria" w:cs="Times New Roman"/>
        </w:rPr>
        <w:t>-</w:t>
      </w:r>
      <w:r w:rsidR="002C74D8" w:rsidRPr="003D4CAD">
        <w:rPr>
          <w:rFonts w:ascii="Cambria" w:hAnsi="Cambria" w:cs="Times New Roman"/>
        </w:rPr>
        <w:t xml:space="preserve">female ratio was 3:2 (Figure 1). </w:t>
      </w:r>
    </w:p>
    <w:p w:rsidR="00893F7C" w:rsidRPr="003D4CAD" w:rsidRDefault="00893F7C" w:rsidP="009D5ED8">
      <w:pPr>
        <w:autoSpaceDE w:val="0"/>
        <w:autoSpaceDN w:val="0"/>
        <w:adjustRightInd w:val="0"/>
        <w:spacing w:after="0"/>
        <w:rPr>
          <w:rFonts w:ascii="Cambria" w:hAnsi="Cambria" w:cs="Times New Roman"/>
        </w:rPr>
      </w:pPr>
    </w:p>
    <w:p w:rsidR="0071333C" w:rsidRPr="003D4CAD" w:rsidRDefault="002C74D8" w:rsidP="00893F7C">
      <w:pPr>
        <w:autoSpaceDE w:val="0"/>
        <w:autoSpaceDN w:val="0"/>
        <w:adjustRightInd w:val="0"/>
        <w:spacing w:after="0"/>
        <w:jc w:val="center"/>
        <w:rPr>
          <w:rFonts w:ascii="Cambria" w:hAnsi="Cambria" w:cs="Times New Roman"/>
          <w:i/>
        </w:rPr>
      </w:pPr>
      <w:r w:rsidRPr="003D4CAD">
        <w:rPr>
          <w:rFonts w:ascii="Cambria" w:hAnsi="Cambria" w:cs="Times New Roman"/>
          <w:i/>
        </w:rPr>
        <w:t>Figure 1</w:t>
      </w:r>
      <w:r w:rsidRPr="003D4CAD">
        <w:rPr>
          <w:rFonts w:ascii="Cambria" w:hAnsi="Cambria" w:cs="Times New Roman"/>
          <w:i/>
        </w:rPr>
        <w:tab/>
        <w:t xml:space="preserve">Distribution of Respondents </w:t>
      </w:r>
      <w:r w:rsidR="00561FAA" w:rsidRPr="003D4CAD">
        <w:rPr>
          <w:rFonts w:ascii="Cambria" w:hAnsi="Cambria" w:cs="Times New Roman"/>
          <w:i/>
        </w:rPr>
        <w:t>by Sex</w:t>
      </w:r>
      <w:r w:rsidR="00D91FB1" w:rsidRPr="003D4CAD">
        <w:rPr>
          <w:rFonts w:ascii="Cambria" w:hAnsi="Cambria" w:cs="Times New Roman"/>
          <w:i/>
        </w:rPr>
        <w:t xml:space="preserve"> (N=291)</w:t>
      </w:r>
    </w:p>
    <w:p w:rsidR="004913E0" w:rsidRPr="003D4CAD" w:rsidRDefault="0071333C" w:rsidP="000A3DD8">
      <w:pPr>
        <w:jc w:val="center"/>
      </w:pPr>
      <w:r w:rsidRPr="003D4CAD">
        <w:rPr>
          <w:noProof/>
          <w:lang w:val="en-AU" w:eastAsia="en-AU"/>
        </w:rPr>
        <w:drawing>
          <wp:inline distT="0" distB="0" distL="0" distR="0">
            <wp:extent cx="3829050" cy="211455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50DC" w:rsidRPr="003D4CAD" w:rsidRDefault="00E450DC" w:rsidP="009D5ED8">
      <w:pPr>
        <w:autoSpaceDE w:val="0"/>
        <w:autoSpaceDN w:val="0"/>
        <w:adjustRightInd w:val="0"/>
        <w:spacing w:after="0"/>
        <w:jc w:val="both"/>
        <w:rPr>
          <w:rFonts w:ascii="Cambria" w:hAnsi="Cambria" w:cs="Times New Roman"/>
        </w:rPr>
      </w:pPr>
    </w:p>
    <w:p w:rsidR="00E450DC" w:rsidRPr="003D4CAD" w:rsidRDefault="00E450DC" w:rsidP="00E450DC">
      <w:pPr>
        <w:autoSpaceDE w:val="0"/>
        <w:autoSpaceDN w:val="0"/>
        <w:adjustRightInd w:val="0"/>
        <w:spacing w:after="0"/>
        <w:jc w:val="both"/>
        <w:rPr>
          <w:rFonts w:ascii="Cambria" w:hAnsi="Cambria" w:cs="Times New Roman"/>
        </w:rPr>
      </w:pPr>
      <w:r w:rsidRPr="003D4CAD">
        <w:rPr>
          <w:rFonts w:ascii="Cambria" w:hAnsi="Cambria" w:cs="Times New Roman"/>
        </w:rPr>
        <w:t>Beneficiaries of the Rakhine community formed the majority of the studied population, and accounted for 72.8% of respondents followed by Chin people (26.8%) and only 0.3% were Bamar people. The size of family ranged from 1 - 10 household members, with an average of 5 family members (mean = 4.68±1.97) per household.</w:t>
      </w:r>
    </w:p>
    <w:p w:rsidR="00E450DC" w:rsidRPr="003D4CAD" w:rsidRDefault="00E450DC" w:rsidP="009D5ED8">
      <w:pPr>
        <w:autoSpaceDE w:val="0"/>
        <w:autoSpaceDN w:val="0"/>
        <w:adjustRightInd w:val="0"/>
        <w:spacing w:after="0"/>
        <w:jc w:val="both"/>
        <w:rPr>
          <w:rFonts w:ascii="Cambria" w:hAnsi="Cambria" w:cs="Times New Roman"/>
        </w:rPr>
      </w:pPr>
    </w:p>
    <w:p w:rsidR="00942AF3" w:rsidRPr="003D4CAD" w:rsidRDefault="00942AF3" w:rsidP="00942AF3">
      <w:pPr>
        <w:autoSpaceDE w:val="0"/>
        <w:autoSpaceDN w:val="0"/>
        <w:adjustRightInd w:val="0"/>
        <w:spacing w:after="0"/>
        <w:jc w:val="both"/>
        <w:rPr>
          <w:rFonts w:ascii="Cambria" w:hAnsi="Cambria" w:cs="Times New Roman"/>
        </w:rPr>
      </w:pPr>
      <w:r w:rsidRPr="003D4CAD">
        <w:rPr>
          <w:rFonts w:ascii="Cambria" w:hAnsi="Cambria" w:cs="Times New Roman"/>
        </w:rPr>
        <w:t xml:space="preserve">17 key informants (KI) were interviewed as part of the </w:t>
      </w:r>
      <w:r w:rsidR="001F5ABD">
        <w:rPr>
          <w:rFonts w:ascii="Cambria" w:hAnsi="Cambria" w:cs="Times New Roman"/>
        </w:rPr>
        <w:t>assessment</w:t>
      </w:r>
      <w:r w:rsidRPr="003D4CAD">
        <w:rPr>
          <w:rFonts w:ascii="Cambria" w:hAnsi="Cambria" w:cs="Times New Roman"/>
        </w:rPr>
        <w:t xml:space="preserve"> from among the 12 sampled villages. Key informants were members of the village development committees. 50% of the respondents held the post of president, 37.5% were members and 12.5% were secretaries. Among them, 76.47% were Rakhine (13 respondents) and 23.53% were Chin (4 respondents). Female to male ratio among KIs was 1:16. </w:t>
      </w:r>
    </w:p>
    <w:p w:rsidR="00E450DC" w:rsidRPr="003D4CAD" w:rsidRDefault="00E450DC" w:rsidP="009D5ED8">
      <w:pPr>
        <w:autoSpaceDE w:val="0"/>
        <w:autoSpaceDN w:val="0"/>
        <w:adjustRightInd w:val="0"/>
        <w:spacing w:after="0"/>
        <w:jc w:val="both"/>
        <w:rPr>
          <w:rFonts w:ascii="Cambria" w:hAnsi="Cambria" w:cs="Times New Roman"/>
        </w:rPr>
      </w:pPr>
    </w:p>
    <w:p w:rsidR="004913E0" w:rsidRDefault="00156381" w:rsidP="009D5ED8">
      <w:pPr>
        <w:autoSpaceDE w:val="0"/>
        <w:autoSpaceDN w:val="0"/>
        <w:adjustRightInd w:val="0"/>
        <w:spacing w:after="0"/>
        <w:jc w:val="both"/>
        <w:rPr>
          <w:rFonts w:ascii="Cambria" w:hAnsi="Cambria" w:cs="Times New Roman"/>
        </w:rPr>
      </w:pPr>
      <w:r w:rsidRPr="003D4CAD">
        <w:rPr>
          <w:rFonts w:ascii="Cambria" w:hAnsi="Cambria" w:cs="Times New Roman"/>
        </w:rPr>
        <w:t xml:space="preserve">According to the information collected on income sources and status, poverty and dependency seem to have been exacerbated by the impact of the cyclone. </w:t>
      </w:r>
      <w:r w:rsidR="00D4186C" w:rsidRPr="003D4CAD">
        <w:rPr>
          <w:rFonts w:ascii="Cambria" w:hAnsi="Cambria" w:cs="Times New Roman"/>
        </w:rPr>
        <w:t>Figure 2 show</w:t>
      </w:r>
      <w:r w:rsidRPr="003D4CAD">
        <w:rPr>
          <w:rFonts w:ascii="Cambria" w:hAnsi="Cambria" w:cs="Times New Roman"/>
        </w:rPr>
        <w:t>s that the level of dependency</w:t>
      </w:r>
      <w:r w:rsidRPr="003D4CAD">
        <w:rPr>
          <w:rStyle w:val="FootnoteReference"/>
          <w:rFonts w:ascii="Cambria" w:hAnsi="Cambria" w:cs="Times New Roman"/>
        </w:rPr>
        <w:footnoteReference w:id="2"/>
      </w:r>
      <w:r w:rsidRPr="003D4CAD">
        <w:rPr>
          <w:rFonts w:ascii="Cambria" w:hAnsi="Cambria" w:cs="Times New Roman"/>
        </w:rPr>
        <w:t xml:space="preserve"> (which was already quite high prior to the cyclone) has increased even further. The </w:t>
      </w:r>
      <w:r w:rsidR="001F5ABD">
        <w:rPr>
          <w:rFonts w:ascii="Cambria" w:hAnsi="Cambria" w:cs="Times New Roman"/>
        </w:rPr>
        <w:t>assessment</w:t>
      </w:r>
      <w:r w:rsidRPr="003D4CAD">
        <w:rPr>
          <w:rFonts w:ascii="Cambria" w:hAnsi="Cambria" w:cs="Times New Roman"/>
        </w:rPr>
        <w:t xml:space="preserve"> also found an </w:t>
      </w:r>
      <w:r w:rsidR="001E3692" w:rsidRPr="003D4CAD">
        <w:rPr>
          <w:rFonts w:ascii="Cambria" w:hAnsi="Cambria" w:cs="Times New Roman"/>
        </w:rPr>
        <w:t>increase in casual labor, fish</w:t>
      </w:r>
      <w:r w:rsidRPr="003D4CAD">
        <w:rPr>
          <w:rFonts w:ascii="Cambria" w:hAnsi="Cambria" w:cs="Times New Roman"/>
        </w:rPr>
        <w:t>ing, petty trade</w:t>
      </w:r>
      <w:r w:rsidR="001E3692" w:rsidRPr="003D4CAD">
        <w:rPr>
          <w:rFonts w:ascii="Cambria" w:hAnsi="Cambria" w:cs="Times New Roman"/>
        </w:rPr>
        <w:t xml:space="preserve"> and </w:t>
      </w:r>
      <w:r w:rsidRPr="003D4CAD">
        <w:rPr>
          <w:rFonts w:ascii="Cambria" w:hAnsi="Cambria" w:cs="Times New Roman"/>
        </w:rPr>
        <w:t xml:space="preserve">other occupations such as </w:t>
      </w:r>
      <w:r w:rsidR="00A852A5" w:rsidRPr="003D4CAD">
        <w:rPr>
          <w:rFonts w:ascii="Cambria" w:hAnsi="Cambria" w:cs="Times New Roman"/>
        </w:rPr>
        <w:t xml:space="preserve">herding, gardening and </w:t>
      </w:r>
      <w:r w:rsidRPr="003D4CAD">
        <w:rPr>
          <w:rFonts w:ascii="Cambria" w:hAnsi="Cambria" w:cs="Times New Roman"/>
        </w:rPr>
        <w:t xml:space="preserve">migration to work in jade mines in </w:t>
      </w:r>
      <w:r w:rsidR="00A852A5" w:rsidRPr="003D4CAD">
        <w:rPr>
          <w:rFonts w:ascii="Cambria" w:hAnsi="Cambria" w:cs="Times New Roman"/>
        </w:rPr>
        <w:t>neighboring</w:t>
      </w:r>
      <w:r w:rsidRPr="003D4CAD">
        <w:rPr>
          <w:rFonts w:ascii="Cambria" w:hAnsi="Cambria" w:cs="Times New Roman"/>
        </w:rPr>
        <w:t xml:space="preserve"> states. </w:t>
      </w:r>
      <w:r w:rsidR="00A852A5" w:rsidRPr="003D4CAD">
        <w:rPr>
          <w:rFonts w:ascii="Cambria" w:hAnsi="Cambria" w:cs="Times New Roman"/>
        </w:rPr>
        <w:t xml:space="preserve">On the other hand there has been a </w:t>
      </w:r>
      <w:r w:rsidR="001E3692" w:rsidRPr="003D4CAD">
        <w:rPr>
          <w:rFonts w:ascii="Cambria" w:hAnsi="Cambria" w:cs="Times New Roman"/>
        </w:rPr>
        <w:t xml:space="preserve">decrease in </w:t>
      </w:r>
      <w:r w:rsidR="00A852A5" w:rsidRPr="003D4CAD">
        <w:rPr>
          <w:rFonts w:ascii="Cambria" w:hAnsi="Cambria" w:cs="Times New Roman"/>
        </w:rPr>
        <w:t xml:space="preserve">the number of </w:t>
      </w:r>
      <w:r w:rsidR="001E3692" w:rsidRPr="003D4CAD">
        <w:rPr>
          <w:rFonts w:ascii="Cambria" w:hAnsi="Cambria" w:cs="Times New Roman"/>
        </w:rPr>
        <w:t>farmer</w:t>
      </w:r>
      <w:r w:rsidR="00A852A5" w:rsidRPr="003D4CAD">
        <w:rPr>
          <w:rFonts w:ascii="Cambria" w:hAnsi="Cambria" w:cs="Times New Roman"/>
        </w:rPr>
        <w:t>s. These</w:t>
      </w:r>
      <w:r w:rsidR="008B013E">
        <w:rPr>
          <w:rFonts w:ascii="Cambria" w:hAnsi="Cambria" w:cs="Times New Roman"/>
        </w:rPr>
        <w:t xml:space="preserve"> </w:t>
      </w:r>
      <w:r w:rsidR="00A852A5" w:rsidRPr="003D4CAD">
        <w:rPr>
          <w:rFonts w:ascii="Cambria" w:hAnsi="Cambria" w:cs="Times New Roman"/>
        </w:rPr>
        <w:t xml:space="preserve"> point to the need of the community for alternative quicker and </w:t>
      </w:r>
      <w:r w:rsidR="001F0526" w:rsidRPr="003D4CAD">
        <w:rPr>
          <w:rFonts w:ascii="Cambria" w:hAnsi="Cambria" w:cs="Times New Roman"/>
        </w:rPr>
        <w:t>bette</w:t>
      </w:r>
      <w:r w:rsidR="00A852A5" w:rsidRPr="003D4CAD">
        <w:rPr>
          <w:rFonts w:ascii="Cambria" w:hAnsi="Cambria" w:cs="Times New Roman"/>
        </w:rPr>
        <w:t xml:space="preserve">r sources of income so as to be able to recover </w:t>
      </w:r>
      <w:r w:rsidR="001F0526" w:rsidRPr="003D4CAD">
        <w:rPr>
          <w:rFonts w:ascii="Cambria" w:hAnsi="Cambria" w:cs="Times New Roman"/>
        </w:rPr>
        <w:t xml:space="preserve">faster </w:t>
      </w:r>
      <w:r w:rsidR="00A852A5" w:rsidRPr="003D4CAD">
        <w:rPr>
          <w:rFonts w:ascii="Cambria" w:hAnsi="Cambria" w:cs="Times New Roman"/>
        </w:rPr>
        <w:t>from the impact of the cyclone.</w:t>
      </w:r>
      <w:r w:rsidR="001E3692" w:rsidRPr="003D4CAD">
        <w:rPr>
          <w:rFonts w:ascii="Cambria" w:hAnsi="Cambria" w:cs="Times New Roman"/>
        </w:rPr>
        <w:t xml:space="preserve"> </w:t>
      </w:r>
    </w:p>
    <w:p w:rsidR="001F5ABD" w:rsidRDefault="001F5ABD" w:rsidP="009D5ED8">
      <w:pPr>
        <w:autoSpaceDE w:val="0"/>
        <w:autoSpaceDN w:val="0"/>
        <w:adjustRightInd w:val="0"/>
        <w:spacing w:after="0"/>
        <w:jc w:val="both"/>
        <w:rPr>
          <w:rFonts w:ascii="Cambria" w:hAnsi="Cambria" w:cs="Times New Roman"/>
        </w:rPr>
      </w:pPr>
    </w:p>
    <w:p w:rsidR="001F5ABD" w:rsidRDefault="001F5ABD" w:rsidP="009D5ED8">
      <w:pPr>
        <w:autoSpaceDE w:val="0"/>
        <w:autoSpaceDN w:val="0"/>
        <w:adjustRightInd w:val="0"/>
        <w:spacing w:after="0"/>
        <w:jc w:val="both"/>
        <w:rPr>
          <w:rFonts w:ascii="Cambria" w:hAnsi="Cambria" w:cs="Times New Roman"/>
        </w:rPr>
      </w:pPr>
    </w:p>
    <w:p w:rsidR="001F5ABD" w:rsidRPr="003D4CAD" w:rsidRDefault="001F5ABD" w:rsidP="009D5ED8">
      <w:pPr>
        <w:autoSpaceDE w:val="0"/>
        <w:autoSpaceDN w:val="0"/>
        <w:adjustRightInd w:val="0"/>
        <w:spacing w:after="0"/>
        <w:jc w:val="both"/>
        <w:rPr>
          <w:rFonts w:ascii="Cambria" w:hAnsi="Cambria" w:cs="Times New Roman"/>
        </w:rPr>
      </w:pPr>
    </w:p>
    <w:p w:rsidR="002F0937" w:rsidRPr="003D4CAD" w:rsidRDefault="00447A27" w:rsidP="00447A27">
      <w:pPr>
        <w:autoSpaceDE w:val="0"/>
        <w:autoSpaceDN w:val="0"/>
        <w:adjustRightInd w:val="0"/>
        <w:spacing w:after="0"/>
        <w:ind w:left="1440" w:hanging="1440"/>
        <w:jc w:val="center"/>
        <w:rPr>
          <w:rFonts w:ascii="Cambria" w:hAnsi="Cambria" w:cs="Times New Roman"/>
          <w:i/>
        </w:rPr>
      </w:pPr>
      <w:r w:rsidRPr="003D4CAD">
        <w:rPr>
          <w:rFonts w:ascii="Cambria" w:hAnsi="Cambria" w:cs="Times New Roman"/>
          <w:i/>
        </w:rPr>
        <w:t xml:space="preserve">Figure 2: </w:t>
      </w:r>
      <w:r w:rsidR="00D4186C" w:rsidRPr="003D4CAD">
        <w:rPr>
          <w:rFonts w:ascii="Cambria" w:hAnsi="Cambria" w:cs="Times New Roman"/>
          <w:i/>
        </w:rPr>
        <w:t>Occupations of the Respondents and their Family Members before and after Cyclone Giri</w:t>
      </w:r>
    </w:p>
    <w:p w:rsidR="002F0937" w:rsidRPr="003D4CAD" w:rsidRDefault="002F0937" w:rsidP="004913E0">
      <w:pPr>
        <w:autoSpaceDE w:val="0"/>
        <w:autoSpaceDN w:val="0"/>
        <w:adjustRightInd w:val="0"/>
        <w:spacing w:after="0" w:line="240" w:lineRule="auto"/>
        <w:rPr>
          <w:rFonts w:ascii="Cambria" w:hAnsi="Cambria" w:cs="Times New Roman"/>
          <w:sz w:val="24"/>
          <w:szCs w:val="24"/>
        </w:rPr>
      </w:pPr>
    </w:p>
    <w:p w:rsidR="004913E0" w:rsidRPr="003D4CAD" w:rsidRDefault="0022235A" w:rsidP="004913E0">
      <w:pPr>
        <w:autoSpaceDE w:val="0"/>
        <w:autoSpaceDN w:val="0"/>
        <w:adjustRightInd w:val="0"/>
        <w:spacing w:after="0" w:line="400" w:lineRule="atLeast"/>
        <w:rPr>
          <w:rFonts w:ascii="Times New Roman" w:hAnsi="Times New Roman" w:cs="Times New Roman"/>
          <w:sz w:val="24"/>
          <w:szCs w:val="24"/>
        </w:rPr>
      </w:pPr>
      <w:r w:rsidRPr="003D4CAD">
        <w:rPr>
          <w:rFonts w:ascii="Times New Roman" w:hAnsi="Times New Roman" w:cs="Times New Roman"/>
          <w:noProof/>
          <w:sz w:val="24"/>
          <w:szCs w:val="24"/>
          <w:lang w:val="en-AU" w:eastAsia="en-AU"/>
        </w:rPr>
        <w:drawing>
          <wp:inline distT="0" distB="0" distL="0" distR="0">
            <wp:extent cx="5829300" cy="3371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04A9" w:rsidRPr="003D4CAD" w:rsidRDefault="00157108" w:rsidP="000A3DD8">
      <w:pPr>
        <w:jc w:val="both"/>
        <w:rPr>
          <w:rFonts w:ascii="Cambria" w:hAnsi="Cambria"/>
        </w:rPr>
      </w:pPr>
      <w:r w:rsidRPr="003D4CAD">
        <w:rPr>
          <w:rFonts w:ascii="Cambria" w:hAnsi="Cambria"/>
        </w:rPr>
        <w:t>Majority (82.5%)</w:t>
      </w:r>
      <w:r w:rsidR="0073622B" w:rsidRPr="003D4CAD">
        <w:rPr>
          <w:rFonts w:ascii="Cambria" w:hAnsi="Cambria"/>
        </w:rPr>
        <w:t xml:space="preserve"> </w:t>
      </w:r>
      <w:r w:rsidRPr="003D4CAD">
        <w:rPr>
          <w:rFonts w:ascii="Cambria" w:hAnsi="Cambria"/>
        </w:rPr>
        <w:t xml:space="preserve">of the respondents said that their household incomes had reduced compared to pre-Giri conditions (Figure 3). </w:t>
      </w:r>
      <w:r w:rsidR="00D91FB1" w:rsidRPr="003D4CAD">
        <w:rPr>
          <w:rFonts w:ascii="Cambria" w:hAnsi="Cambria"/>
        </w:rPr>
        <w:t xml:space="preserve">Half of the respondents reported that they had </w:t>
      </w:r>
      <w:r w:rsidR="00B54C63" w:rsidRPr="003D4CAD">
        <w:rPr>
          <w:rFonts w:ascii="Cambria" w:hAnsi="Cambria"/>
        </w:rPr>
        <w:t xml:space="preserve">an </w:t>
      </w:r>
      <w:r w:rsidR="00D91FB1" w:rsidRPr="003D4CAD">
        <w:rPr>
          <w:rFonts w:ascii="Cambria" w:hAnsi="Cambria"/>
        </w:rPr>
        <w:t>average income</w:t>
      </w:r>
      <w:r w:rsidR="003D3F1A" w:rsidRPr="003D4CAD">
        <w:rPr>
          <w:rFonts w:ascii="Cambria" w:hAnsi="Cambria"/>
        </w:rPr>
        <w:t xml:space="preserve"> of</w:t>
      </w:r>
      <w:r w:rsidR="00D91FB1" w:rsidRPr="003D4CAD">
        <w:rPr>
          <w:rFonts w:ascii="Cambria" w:hAnsi="Cambria"/>
        </w:rPr>
        <w:t xml:space="preserve"> between 10,</w:t>
      </w:r>
      <w:r w:rsidR="00B54C63" w:rsidRPr="003D4CAD">
        <w:rPr>
          <w:rFonts w:ascii="Cambria" w:hAnsi="Cambria"/>
        </w:rPr>
        <w:t xml:space="preserve">001-50,000 Kyats </w:t>
      </w:r>
      <w:r w:rsidR="001F0526" w:rsidRPr="003D4CAD">
        <w:rPr>
          <w:rFonts w:ascii="Cambria" w:hAnsi="Cambria"/>
        </w:rPr>
        <w:t>(13 – 66 USD)</w:t>
      </w:r>
      <w:r w:rsidR="001F0526" w:rsidRPr="003D4CAD">
        <w:rPr>
          <w:rStyle w:val="FootnoteReference"/>
          <w:rFonts w:ascii="Cambria" w:hAnsi="Cambria"/>
        </w:rPr>
        <w:footnoteReference w:id="3"/>
      </w:r>
      <w:r w:rsidR="001F0526" w:rsidRPr="003D4CAD">
        <w:rPr>
          <w:rFonts w:ascii="Cambria" w:hAnsi="Cambria"/>
        </w:rPr>
        <w:t xml:space="preserve"> </w:t>
      </w:r>
      <w:r w:rsidR="00B54C63" w:rsidRPr="003D4CAD">
        <w:rPr>
          <w:rFonts w:ascii="Cambria" w:hAnsi="Cambria"/>
        </w:rPr>
        <w:t>and 44% of the respondents</w:t>
      </w:r>
      <w:r w:rsidR="00D91FB1" w:rsidRPr="003D4CAD">
        <w:rPr>
          <w:rFonts w:ascii="Cambria" w:hAnsi="Cambria"/>
        </w:rPr>
        <w:t xml:space="preserve"> reported that they had </w:t>
      </w:r>
      <w:r w:rsidR="003D3F1A" w:rsidRPr="003D4CAD">
        <w:rPr>
          <w:rFonts w:ascii="Cambria" w:hAnsi="Cambria"/>
        </w:rPr>
        <w:t xml:space="preserve">an </w:t>
      </w:r>
      <w:r w:rsidR="001F0526" w:rsidRPr="003D4CAD">
        <w:rPr>
          <w:rFonts w:ascii="Cambria" w:hAnsi="Cambria"/>
        </w:rPr>
        <w:t>income between 50,001-100,000 K</w:t>
      </w:r>
      <w:r w:rsidR="00D91FB1" w:rsidRPr="003D4CAD">
        <w:rPr>
          <w:rFonts w:ascii="Cambria" w:hAnsi="Cambria"/>
        </w:rPr>
        <w:t>ya</w:t>
      </w:r>
      <w:r w:rsidR="003D3F1A" w:rsidRPr="003D4CAD">
        <w:rPr>
          <w:rFonts w:ascii="Cambria" w:hAnsi="Cambria"/>
        </w:rPr>
        <w:t xml:space="preserve">ts </w:t>
      </w:r>
      <w:r w:rsidR="001F0526" w:rsidRPr="003D4CAD">
        <w:rPr>
          <w:rFonts w:ascii="Cambria" w:hAnsi="Cambria"/>
        </w:rPr>
        <w:t xml:space="preserve">(67 – 133USD) </w:t>
      </w:r>
      <w:r w:rsidR="003D3F1A" w:rsidRPr="003D4CAD">
        <w:rPr>
          <w:rFonts w:ascii="Cambria" w:hAnsi="Cambria"/>
        </w:rPr>
        <w:t>per month before the Cyclone</w:t>
      </w:r>
      <w:r w:rsidR="00D91FB1" w:rsidRPr="003D4CAD">
        <w:rPr>
          <w:rFonts w:ascii="Cambria" w:hAnsi="Cambria"/>
        </w:rPr>
        <w:t xml:space="preserve">. Only five percent of the </w:t>
      </w:r>
      <w:r w:rsidR="003D3F1A" w:rsidRPr="003D4CAD">
        <w:rPr>
          <w:rFonts w:ascii="Cambria" w:hAnsi="Cambria"/>
        </w:rPr>
        <w:t xml:space="preserve">respondents </w:t>
      </w:r>
      <w:r w:rsidR="00D91FB1" w:rsidRPr="003D4CAD">
        <w:rPr>
          <w:rFonts w:ascii="Cambria" w:hAnsi="Cambria"/>
        </w:rPr>
        <w:t>had income</w:t>
      </w:r>
      <w:r w:rsidR="003D3F1A" w:rsidRPr="003D4CAD">
        <w:rPr>
          <w:rFonts w:ascii="Cambria" w:hAnsi="Cambria"/>
        </w:rPr>
        <w:t>s</w:t>
      </w:r>
      <w:r w:rsidR="001F0526" w:rsidRPr="003D4CAD">
        <w:rPr>
          <w:rFonts w:ascii="Cambria" w:hAnsi="Cambria"/>
        </w:rPr>
        <w:t xml:space="preserve"> above 100,000 K</w:t>
      </w:r>
      <w:r w:rsidR="00D91FB1" w:rsidRPr="003D4CAD">
        <w:rPr>
          <w:rFonts w:ascii="Cambria" w:hAnsi="Cambria"/>
        </w:rPr>
        <w:t>yats</w:t>
      </w:r>
      <w:r w:rsidR="001F0526" w:rsidRPr="003D4CAD">
        <w:rPr>
          <w:rFonts w:ascii="Cambria" w:hAnsi="Cambria"/>
        </w:rPr>
        <w:t xml:space="preserve"> (above 133 USD)</w:t>
      </w:r>
      <w:r w:rsidR="00D91FB1" w:rsidRPr="003D4CAD">
        <w:rPr>
          <w:rFonts w:ascii="Cambria" w:hAnsi="Cambria"/>
        </w:rPr>
        <w:t xml:space="preserve"> per month </w:t>
      </w:r>
      <w:r w:rsidR="003D3F1A" w:rsidRPr="003D4CAD">
        <w:rPr>
          <w:rFonts w:ascii="Cambria" w:hAnsi="Cambria"/>
        </w:rPr>
        <w:t xml:space="preserve">while </w:t>
      </w:r>
      <w:r w:rsidR="00D91FB1" w:rsidRPr="003D4CAD">
        <w:rPr>
          <w:rFonts w:ascii="Cambria" w:hAnsi="Cambria"/>
        </w:rPr>
        <w:t xml:space="preserve">one percent </w:t>
      </w:r>
      <w:r w:rsidR="003D3F1A" w:rsidRPr="003D4CAD">
        <w:rPr>
          <w:rFonts w:ascii="Cambria" w:hAnsi="Cambria"/>
        </w:rPr>
        <w:t xml:space="preserve">of respondents earned less </w:t>
      </w:r>
      <w:r w:rsidR="00D91FB1" w:rsidRPr="003D4CAD">
        <w:rPr>
          <w:rFonts w:ascii="Cambria" w:hAnsi="Cambria"/>
        </w:rPr>
        <w:t xml:space="preserve">than 10,000 </w:t>
      </w:r>
      <w:r w:rsidR="001F0526" w:rsidRPr="003D4CAD">
        <w:rPr>
          <w:rFonts w:ascii="Cambria" w:hAnsi="Cambria"/>
        </w:rPr>
        <w:t>K</w:t>
      </w:r>
      <w:r w:rsidR="00D91FB1" w:rsidRPr="003D4CAD">
        <w:rPr>
          <w:rFonts w:ascii="Cambria" w:hAnsi="Cambria"/>
        </w:rPr>
        <w:t xml:space="preserve">yats </w:t>
      </w:r>
      <w:r w:rsidR="001F0526" w:rsidRPr="003D4CAD">
        <w:rPr>
          <w:rFonts w:ascii="Cambria" w:hAnsi="Cambria"/>
        </w:rPr>
        <w:t xml:space="preserve">(less than 13USD) </w:t>
      </w:r>
      <w:r w:rsidR="00D91FB1" w:rsidRPr="003D4CAD">
        <w:rPr>
          <w:rFonts w:ascii="Cambria" w:hAnsi="Cambria"/>
        </w:rPr>
        <w:t xml:space="preserve">per month. </w:t>
      </w:r>
    </w:p>
    <w:p w:rsidR="002547B8" w:rsidRPr="003D4CAD" w:rsidRDefault="00D91FB1" w:rsidP="008004A9">
      <w:pPr>
        <w:jc w:val="center"/>
      </w:pPr>
      <w:r w:rsidRPr="003D4CAD">
        <w:rPr>
          <w:rFonts w:ascii="Cambria" w:hAnsi="Cambria"/>
          <w:i/>
        </w:rPr>
        <w:t>Figure 3</w:t>
      </w:r>
      <w:r w:rsidRPr="003D4CAD">
        <w:rPr>
          <w:rFonts w:ascii="Cambria" w:hAnsi="Cambria"/>
          <w:i/>
        </w:rPr>
        <w:tab/>
        <w:t>C</w:t>
      </w:r>
      <w:r w:rsidR="003D3F1A" w:rsidRPr="003D4CAD">
        <w:rPr>
          <w:rFonts w:ascii="Cambria" w:hAnsi="Cambria"/>
          <w:i/>
        </w:rPr>
        <w:t xml:space="preserve">omparison </w:t>
      </w:r>
      <w:r w:rsidRPr="003D4CAD">
        <w:rPr>
          <w:rFonts w:ascii="Cambria" w:hAnsi="Cambria"/>
          <w:i/>
        </w:rPr>
        <w:t xml:space="preserve">of Household Income </w:t>
      </w:r>
      <w:r w:rsidR="003D3F1A" w:rsidRPr="003D4CAD">
        <w:rPr>
          <w:rFonts w:ascii="Cambria" w:hAnsi="Cambria"/>
          <w:i/>
        </w:rPr>
        <w:t>Levels Pre and Post Giri</w:t>
      </w:r>
      <w:r w:rsidRPr="003D4CAD">
        <w:rPr>
          <w:rFonts w:ascii="Cambria" w:hAnsi="Cambria"/>
          <w:i/>
        </w:rPr>
        <w:t xml:space="preserve"> (N=291)</w:t>
      </w:r>
      <w:r w:rsidR="00A0240F" w:rsidRPr="003D4CAD">
        <w:rPr>
          <w:noProof/>
          <w:lang w:val="en-AU" w:eastAsia="en-AU"/>
        </w:rPr>
        <w:drawing>
          <wp:inline distT="0" distB="0" distL="0" distR="0">
            <wp:extent cx="3829050" cy="2228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6A02" w:rsidRDefault="00E36A02" w:rsidP="002547B8">
      <w:pPr>
        <w:rPr>
          <w:rFonts w:ascii="Cambria" w:hAnsi="Cambria"/>
          <w:b/>
        </w:rPr>
      </w:pPr>
    </w:p>
    <w:p w:rsidR="008E7A98" w:rsidRPr="003D4CAD" w:rsidRDefault="008E7A98" w:rsidP="002547B8">
      <w:pPr>
        <w:rPr>
          <w:rFonts w:ascii="Cambria" w:hAnsi="Cambria"/>
          <w:b/>
        </w:rPr>
      </w:pPr>
    </w:p>
    <w:p w:rsidR="0029013D" w:rsidRPr="003D4CAD" w:rsidRDefault="005B60C0" w:rsidP="002547B8">
      <w:pPr>
        <w:rPr>
          <w:rFonts w:ascii="Cambria" w:hAnsi="Cambria"/>
          <w:b/>
        </w:rPr>
      </w:pPr>
      <w:r w:rsidRPr="003D4CAD">
        <w:rPr>
          <w:rFonts w:ascii="Cambria" w:hAnsi="Cambria"/>
          <w:b/>
        </w:rPr>
        <w:t xml:space="preserve">3.2 </w:t>
      </w:r>
      <w:r w:rsidR="0029013D" w:rsidRPr="003D4CAD">
        <w:rPr>
          <w:rFonts w:ascii="Cambria" w:hAnsi="Cambria"/>
          <w:b/>
        </w:rPr>
        <w:t xml:space="preserve">Household Damage due to Cyclone Giri </w:t>
      </w:r>
    </w:p>
    <w:p w:rsidR="008004A9" w:rsidRPr="003D4CAD" w:rsidRDefault="008004A9" w:rsidP="005B60C0">
      <w:pPr>
        <w:jc w:val="both"/>
        <w:rPr>
          <w:rFonts w:ascii="Cambria" w:hAnsi="Cambria"/>
        </w:rPr>
      </w:pPr>
      <w:r w:rsidRPr="003D4CAD">
        <w:rPr>
          <w:rFonts w:ascii="Cambria" w:hAnsi="Cambria"/>
        </w:rPr>
        <w:t>Among the</w:t>
      </w:r>
      <w:r w:rsidR="00CF763A" w:rsidRPr="003D4CAD">
        <w:rPr>
          <w:rFonts w:ascii="Cambria" w:hAnsi="Cambria"/>
        </w:rPr>
        <w:t xml:space="preserve"> respondents</w:t>
      </w:r>
      <w:r w:rsidRPr="003D4CAD">
        <w:rPr>
          <w:rFonts w:ascii="Cambria" w:hAnsi="Cambria"/>
        </w:rPr>
        <w:t>, 7</w:t>
      </w:r>
      <w:r w:rsidR="00CF763A" w:rsidRPr="003D4CAD">
        <w:rPr>
          <w:rFonts w:ascii="Cambria" w:hAnsi="Cambria"/>
        </w:rPr>
        <w:t>7.3%</w:t>
      </w:r>
      <w:r w:rsidRPr="003D4CAD">
        <w:rPr>
          <w:rFonts w:ascii="Cambria" w:hAnsi="Cambria"/>
        </w:rPr>
        <w:t xml:space="preserve"> </w:t>
      </w:r>
      <w:r w:rsidR="00CF763A" w:rsidRPr="003D4CAD">
        <w:rPr>
          <w:rFonts w:ascii="Cambria" w:hAnsi="Cambria"/>
        </w:rPr>
        <w:t>had their houses</w:t>
      </w:r>
      <w:r w:rsidRPr="003D4CAD">
        <w:rPr>
          <w:rFonts w:ascii="Cambria" w:hAnsi="Cambria"/>
        </w:rPr>
        <w:t xml:space="preserve"> totally destroyed by the Cyclone and 22.3</w:t>
      </w:r>
      <w:r w:rsidR="00CF763A" w:rsidRPr="003D4CAD">
        <w:rPr>
          <w:rFonts w:ascii="Cambria" w:hAnsi="Cambria"/>
        </w:rPr>
        <w:t>%</w:t>
      </w:r>
      <w:r w:rsidRPr="003D4CAD">
        <w:rPr>
          <w:rFonts w:ascii="Cambria" w:hAnsi="Cambria"/>
        </w:rPr>
        <w:t xml:space="preserve"> </w:t>
      </w:r>
      <w:r w:rsidR="00CF763A" w:rsidRPr="003D4CAD">
        <w:rPr>
          <w:rFonts w:ascii="Cambria" w:hAnsi="Cambria"/>
        </w:rPr>
        <w:t xml:space="preserve">reported that their houses were </w:t>
      </w:r>
      <w:r w:rsidRPr="003D4CAD">
        <w:rPr>
          <w:rFonts w:ascii="Cambria" w:hAnsi="Cambria"/>
        </w:rPr>
        <w:t xml:space="preserve">partially destroyed (Figure 4). </w:t>
      </w:r>
      <w:r w:rsidR="00CF763A" w:rsidRPr="003D4CAD">
        <w:rPr>
          <w:rFonts w:ascii="Cambria" w:hAnsi="Cambria"/>
        </w:rPr>
        <w:t xml:space="preserve"> However, the project was only able to provide partial reconstruction support to a </w:t>
      </w:r>
      <w:r w:rsidRPr="003D4CAD">
        <w:rPr>
          <w:rFonts w:ascii="Cambria" w:hAnsi="Cambria"/>
        </w:rPr>
        <w:t xml:space="preserve">majority of </w:t>
      </w:r>
      <w:r w:rsidR="005B60C0" w:rsidRPr="003D4CAD">
        <w:rPr>
          <w:rFonts w:ascii="Cambria" w:hAnsi="Cambria"/>
        </w:rPr>
        <w:t>respondents (81.1%</w:t>
      </w:r>
      <w:r w:rsidR="00CF763A" w:rsidRPr="003D4CAD">
        <w:rPr>
          <w:rFonts w:ascii="Cambria" w:hAnsi="Cambria"/>
        </w:rPr>
        <w:t>)</w:t>
      </w:r>
      <w:r w:rsidR="001F0526" w:rsidRPr="003D4CAD">
        <w:rPr>
          <w:rFonts w:ascii="Cambria" w:hAnsi="Cambria"/>
        </w:rPr>
        <w:t xml:space="preserve"> (Figure 5).</w:t>
      </w:r>
      <w:r w:rsidR="00E86A34" w:rsidRPr="003D4CAD">
        <w:rPr>
          <w:rFonts w:ascii="Cambria" w:hAnsi="Cambria"/>
        </w:rPr>
        <w:t xml:space="preserve"> Table 1 </w:t>
      </w:r>
      <w:r w:rsidR="00CF763A" w:rsidRPr="003D4CAD">
        <w:rPr>
          <w:rFonts w:ascii="Cambria" w:hAnsi="Cambria"/>
        </w:rPr>
        <w:t xml:space="preserve">below </w:t>
      </w:r>
      <w:r w:rsidR="00E86A34" w:rsidRPr="003D4CAD">
        <w:rPr>
          <w:rFonts w:ascii="Cambria" w:hAnsi="Cambria"/>
        </w:rPr>
        <w:t>show</w:t>
      </w:r>
      <w:r w:rsidR="00CF763A" w:rsidRPr="003D4CAD">
        <w:rPr>
          <w:rFonts w:ascii="Cambria" w:hAnsi="Cambria"/>
        </w:rPr>
        <w:t>s a</w:t>
      </w:r>
      <w:r w:rsidR="00E86A34" w:rsidRPr="003D4CAD">
        <w:rPr>
          <w:rFonts w:ascii="Cambria" w:hAnsi="Cambria"/>
        </w:rPr>
        <w:t xml:space="preserve"> cross tabulation </w:t>
      </w:r>
      <w:r w:rsidR="005B60C0" w:rsidRPr="003D4CAD">
        <w:rPr>
          <w:rFonts w:ascii="Cambria" w:hAnsi="Cambria"/>
        </w:rPr>
        <w:t>of</w:t>
      </w:r>
      <w:r w:rsidR="00E86A34" w:rsidRPr="003D4CAD">
        <w:rPr>
          <w:rFonts w:ascii="Cambria" w:hAnsi="Cambria"/>
        </w:rPr>
        <w:t xml:space="preserve"> the household</w:t>
      </w:r>
      <w:r w:rsidR="005B60C0" w:rsidRPr="003D4CAD">
        <w:rPr>
          <w:rFonts w:ascii="Cambria" w:hAnsi="Cambria"/>
        </w:rPr>
        <w:t>s</w:t>
      </w:r>
      <w:r w:rsidR="00E86A34" w:rsidRPr="003D4CAD">
        <w:rPr>
          <w:rFonts w:ascii="Cambria" w:hAnsi="Cambria"/>
        </w:rPr>
        <w:t xml:space="preserve"> damage</w:t>
      </w:r>
      <w:r w:rsidR="005B60C0" w:rsidRPr="003D4CAD">
        <w:rPr>
          <w:rFonts w:ascii="Cambria" w:hAnsi="Cambria"/>
        </w:rPr>
        <w:t>d</w:t>
      </w:r>
      <w:r w:rsidR="00E86A34" w:rsidRPr="003D4CAD">
        <w:rPr>
          <w:rFonts w:ascii="Cambria" w:hAnsi="Cambria"/>
        </w:rPr>
        <w:t xml:space="preserve"> and </w:t>
      </w:r>
      <w:r w:rsidR="005B60C0" w:rsidRPr="003D4CAD">
        <w:rPr>
          <w:rFonts w:ascii="Cambria" w:hAnsi="Cambria"/>
        </w:rPr>
        <w:t>the type of support received</w:t>
      </w:r>
      <w:r w:rsidR="00E86A34" w:rsidRPr="003D4CAD">
        <w:rPr>
          <w:rFonts w:ascii="Cambria" w:hAnsi="Cambria"/>
        </w:rPr>
        <w:t>.</w:t>
      </w:r>
    </w:p>
    <w:p w:rsidR="002547B8" w:rsidRPr="003D4CAD" w:rsidRDefault="005B60C0" w:rsidP="005B60C0">
      <w:pPr>
        <w:jc w:val="center"/>
        <w:rPr>
          <w:rFonts w:ascii="Cambria" w:hAnsi="Cambria"/>
          <w:i/>
        </w:rPr>
      </w:pPr>
      <w:r w:rsidRPr="003D4CAD">
        <w:rPr>
          <w:rFonts w:ascii="Cambria" w:hAnsi="Cambria"/>
          <w:i/>
        </w:rPr>
        <w:t>Figure 4 Degree of Damage to Houses caused</w:t>
      </w:r>
      <w:r w:rsidR="008004A9" w:rsidRPr="003D4CAD">
        <w:rPr>
          <w:rFonts w:ascii="Cambria" w:hAnsi="Cambria"/>
          <w:i/>
        </w:rPr>
        <w:t xml:space="preserve"> by</w:t>
      </w:r>
      <w:r w:rsidRPr="003D4CAD">
        <w:rPr>
          <w:rFonts w:ascii="Cambria" w:hAnsi="Cambria"/>
          <w:i/>
        </w:rPr>
        <w:t xml:space="preserve"> </w:t>
      </w:r>
      <w:r w:rsidR="008004A9" w:rsidRPr="003D4CAD">
        <w:rPr>
          <w:rFonts w:ascii="Cambria" w:hAnsi="Cambria"/>
          <w:i/>
        </w:rPr>
        <w:t>Cyclone Giri (N=291)</w:t>
      </w:r>
    </w:p>
    <w:p w:rsidR="008004A9" w:rsidRPr="003D4CAD" w:rsidRDefault="002547B8" w:rsidP="002547B8">
      <w:pPr>
        <w:jc w:val="center"/>
      </w:pPr>
      <w:r w:rsidRPr="003D4CAD">
        <w:rPr>
          <w:noProof/>
          <w:lang w:val="en-AU" w:eastAsia="en-AU"/>
        </w:rPr>
        <w:drawing>
          <wp:inline distT="0" distB="0" distL="0" distR="0">
            <wp:extent cx="4057650" cy="2247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240F" w:rsidRPr="003D4CAD" w:rsidRDefault="005B60C0" w:rsidP="005B60C0">
      <w:pPr>
        <w:jc w:val="center"/>
        <w:rPr>
          <w:rFonts w:ascii="Cambria" w:hAnsi="Cambria"/>
          <w:i/>
        </w:rPr>
      </w:pPr>
      <w:r w:rsidRPr="003D4CAD">
        <w:rPr>
          <w:rFonts w:ascii="Cambria" w:hAnsi="Cambria"/>
          <w:i/>
        </w:rPr>
        <w:t>Figure 5 Type</w:t>
      </w:r>
      <w:r w:rsidR="008004A9" w:rsidRPr="003D4CAD">
        <w:rPr>
          <w:rFonts w:ascii="Cambria" w:hAnsi="Cambria"/>
          <w:i/>
        </w:rPr>
        <w:t xml:space="preserve"> of Support Received from the Project (N=291)</w:t>
      </w:r>
    </w:p>
    <w:p w:rsidR="002547B8" w:rsidRPr="003D4CAD" w:rsidRDefault="00E86A34" w:rsidP="002547B8">
      <w:pPr>
        <w:jc w:val="center"/>
      </w:pPr>
      <w:r w:rsidRPr="003D4CAD">
        <w:rPr>
          <w:noProof/>
          <w:lang w:val="en-AU" w:eastAsia="en-AU"/>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52070</wp:posOffset>
            </wp:positionV>
            <wp:extent cx="3714750" cy="2209800"/>
            <wp:effectExtent l="19050" t="0" r="0" b="0"/>
            <wp:wrapSquare wrapText="bothSides"/>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547B8" w:rsidRPr="003D4CAD" w:rsidRDefault="002547B8"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E86A34" w:rsidRPr="003D4CAD" w:rsidRDefault="00E86A34" w:rsidP="002547B8">
      <w:pPr>
        <w:autoSpaceDE w:val="0"/>
        <w:autoSpaceDN w:val="0"/>
        <w:adjustRightInd w:val="0"/>
        <w:spacing w:after="0" w:line="240" w:lineRule="auto"/>
        <w:rPr>
          <w:rFonts w:ascii="Times New Roman" w:hAnsi="Times New Roman" w:cs="Times New Roman"/>
          <w:sz w:val="24"/>
          <w:szCs w:val="24"/>
        </w:rPr>
      </w:pPr>
    </w:p>
    <w:p w:rsidR="009D5ED8" w:rsidRPr="003D4CAD" w:rsidRDefault="009D5ED8" w:rsidP="00E86A34">
      <w:pPr>
        <w:autoSpaceDE w:val="0"/>
        <w:autoSpaceDN w:val="0"/>
        <w:adjustRightInd w:val="0"/>
        <w:spacing w:after="0" w:line="240" w:lineRule="auto"/>
        <w:ind w:left="1440" w:hanging="1440"/>
        <w:rPr>
          <w:rFonts w:ascii="Cambria" w:hAnsi="Cambria" w:cs="Times New Roman"/>
        </w:rPr>
      </w:pPr>
    </w:p>
    <w:p w:rsidR="009D5ED8" w:rsidRPr="003D4CAD" w:rsidRDefault="009D5ED8" w:rsidP="00E86A34">
      <w:pPr>
        <w:autoSpaceDE w:val="0"/>
        <w:autoSpaceDN w:val="0"/>
        <w:adjustRightInd w:val="0"/>
        <w:spacing w:after="0" w:line="240" w:lineRule="auto"/>
        <w:ind w:left="1440" w:hanging="1440"/>
        <w:rPr>
          <w:rFonts w:ascii="Cambria" w:hAnsi="Cambria" w:cs="Times New Roman"/>
        </w:rPr>
      </w:pPr>
    </w:p>
    <w:p w:rsidR="009D5ED8" w:rsidRPr="003D4CAD" w:rsidRDefault="009D5ED8" w:rsidP="00E86A34">
      <w:pPr>
        <w:autoSpaceDE w:val="0"/>
        <w:autoSpaceDN w:val="0"/>
        <w:adjustRightInd w:val="0"/>
        <w:spacing w:after="0" w:line="240" w:lineRule="auto"/>
        <w:ind w:left="1440" w:hanging="1440"/>
        <w:rPr>
          <w:rFonts w:ascii="Cambria" w:hAnsi="Cambria" w:cs="Times New Roman"/>
        </w:rPr>
      </w:pPr>
    </w:p>
    <w:p w:rsidR="00E86A34" w:rsidRPr="003D4CAD" w:rsidRDefault="00E86A34" w:rsidP="005B60C0">
      <w:pPr>
        <w:autoSpaceDE w:val="0"/>
        <w:autoSpaceDN w:val="0"/>
        <w:adjustRightInd w:val="0"/>
        <w:spacing w:after="0" w:line="240" w:lineRule="auto"/>
        <w:ind w:left="1440" w:hanging="1440"/>
        <w:jc w:val="center"/>
        <w:rPr>
          <w:rFonts w:ascii="Cambria" w:hAnsi="Cambria" w:cs="Times New Roman"/>
          <w:i/>
        </w:rPr>
      </w:pPr>
      <w:r w:rsidRPr="003D4CAD">
        <w:rPr>
          <w:rFonts w:ascii="Cambria" w:hAnsi="Cambria" w:cs="Times New Roman"/>
          <w:i/>
        </w:rPr>
        <w:t>Table 1</w:t>
      </w:r>
      <w:r w:rsidR="005B60C0" w:rsidRPr="003D4CAD">
        <w:rPr>
          <w:rFonts w:ascii="Cambria" w:hAnsi="Cambria" w:cs="Times New Roman"/>
          <w:i/>
        </w:rPr>
        <w:t xml:space="preserve"> </w:t>
      </w:r>
      <w:r w:rsidRPr="003D4CAD">
        <w:rPr>
          <w:rFonts w:ascii="Cambria" w:hAnsi="Cambria" w:cs="Times New Roman"/>
          <w:i/>
        </w:rPr>
        <w:t>C</w:t>
      </w:r>
      <w:r w:rsidR="005B60C0" w:rsidRPr="003D4CAD">
        <w:rPr>
          <w:rFonts w:ascii="Cambria" w:hAnsi="Cambria"/>
          <w:i/>
        </w:rPr>
        <w:t>ross tabulation between</w:t>
      </w:r>
      <w:r w:rsidRPr="003D4CAD">
        <w:rPr>
          <w:rFonts w:ascii="Cambria" w:hAnsi="Cambria"/>
          <w:i/>
        </w:rPr>
        <w:t xml:space="preserve"> </w:t>
      </w:r>
      <w:r w:rsidR="005B60C0" w:rsidRPr="003D4CAD">
        <w:rPr>
          <w:rFonts w:ascii="Cambria" w:hAnsi="Cambria"/>
          <w:i/>
        </w:rPr>
        <w:t>Extent of D</w:t>
      </w:r>
      <w:r w:rsidRPr="003D4CAD">
        <w:rPr>
          <w:rFonts w:ascii="Cambria" w:hAnsi="Cambria"/>
          <w:i/>
        </w:rPr>
        <w:t>amage</w:t>
      </w:r>
      <w:r w:rsidR="005B60C0" w:rsidRPr="003D4CAD">
        <w:rPr>
          <w:rFonts w:ascii="Cambria" w:hAnsi="Cambria"/>
          <w:i/>
        </w:rPr>
        <w:t xml:space="preserve"> </w:t>
      </w:r>
      <w:r w:rsidRPr="003D4CAD">
        <w:rPr>
          <w:rFonts w:ascii="Cambria" w:hAnsi="Cambria"/>
          <w:i/>
        </w:rPr>
        <w:t xml:space="preserve">and </w:t>
      </w:r>
      <w:r w:rsidR="005B60C0" w:rsidRPr="003D4CAD">
        <w:rPr>
          <w:rFonts w:ascii="Cambria" w:hAnsi="Cambria"/>
          <w:i/>
        </w:rPr>
        <w:t>Type of S</w:t>
      </w:r>
      <w:r w:rsidRPr="003D4CAD">
        <w:rPr>
          <w:rFonts w:ascii="Cambria" w:hAnsi="Cambria"/>
          <w:i/>
        </w:rPr>
        <w:t xml:space="preserve">upport </w:t>
      </w:r>
      <w:r w:rsidR="005B60C0" w:rsidRPr="003D4CAD">
        <w:rPr>
          <w:rFonts w:ascii="Cambria" w:hAnsi="Cambria"/>
          <w:i/>
        </w:rPr>
        <w:t>R</w:t>
      </w:r>
      <w:r w:rsidRPr="003D4CAD">
        <w:rPr>
          <w:rFonts w:ascii="Cambria" w:hAnsi="Cambria"/>
          <w:i/>
        </w:rPr>
        <w:t>eceived</w:t>
      </w:r>
    </w:p>
    <w:p w:rsidR="00E86A34" w:rsidRPr="003D4CAD" w:rsidRDefault="00E86A34" w:rsidP="002547B8">
      <w:pPr>
        <w:autoSpaceDE w:val="0"/>
        <w:autoSpaceDN w:val="0"/>
        <w:adjustRightInd w:val="0"/>
        <w:spacing w:after="0" w:line="240" w:lineRule="auto"/>
        <w:rPr>
          <w:rFonts w:ascii="Cambria" w:hAnsi="Cambria" w:cs="Times New Roman"/>
        </w:rPr>
      </w:pPr>
    </w:p>
    <w:tbl>
      <w:tblPr>
        <w:tblW w:w="81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25"/>
        <w:gridCol w:w="1773"/>
        <w:gridCol w:w="1456"/>
        <w:gridCol w:w="1454"/>
        <w:gridCol w:w="1010"/>
      </w:tblGrid>
      <w:tr w:rsidR="00E86A34" w:rsidRPr="003D4CAD" w:rsidTr="00933A1E">
        <w:trPr>
          <w:cantSplit/>
          <w:tblHeader/>
        </w:trPr>
        <w:tc>
          <w:tcPr>
            <w:tcW w:w="4198" w:type="dxa"/>
            <w:gridSpan w:val="2"/>
            <w:vMerge w:val="restart"/>
            <w:shd w:val="clear" w:color="auto" w:fill="FFFFFF"/>
            <w:tcMar>
              <w:top w:w="30" w:type="dxa"/>
              <w:left w:w="30" w:type="dxa"/>
              <w:bottom w:w="30" w:type="dxa"/>
              <w:right w:w="30" w:type="dxa"/>
            </w:tcMar>
          </w:tcPr>
          <w:p w:rsidR="00E86A34" w:rsidRPr="003D4CAD" w:rsidRDefault="00E86A34" w:rsidP="002547B8">
            <w:pPr>
              <w:autoSpaceDE w:val="0"/>
              <w:autoSpaceDN w:val="0"/>
              <w:adjustRightInd w:val="0"/>
              <w:spacing w:after="0" w:line="240" w:lineRule="auto"/>
              <w:rPr>
                <w:rFonts w:ascii="Cambria" w:hAnsi="Cambria" w:cs="Times New Roman"/>
              </w:rPr>
            </w:pPr>
          </w:p>
        </w:tc>
        <w:tc>
          <w:tcPr>
            <w:tcW w:w="2910" w:type="dxa"/>
            <w:gridSpan w:val="2"/>
            <w:shd w:val="clear" w:color="auto" w:fill="FFFFFF"/>
            <w:tcMar>
              <w:top w:w="30" w:type="dxa"/>
              <w:left w:w="30" w:type="dxa"/>
              <w:bottom w:w="30" w:type="dxa"/>
              <w:right w:w="30" w:type="dxa"/>
            </w:tcMar>
            <w:vAlign w:val="bottom"/>
          </w:tcPr>
          <w:p w:rsidR="00E86A34" w:rsidRPr="003D4CAD" w:rsidRDefault="00E86A34" w:rsidP="002547B8">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Type of support received</w:t>
            </w:r>
          </w:p>
        </w:tc>
        <w:tc>
          <w:tcPr>
            <w:tcW w:w="1010" w:type="dxa"/>
            <w:vMerge w:val="restart"/>
            <w:shd w:val="clear" w:color="auto" w:fill="FFFFFF"/>
            <w:tcMar>
              <w:top w:w="30" w:type="dxa"/>
              <w:left w:w="30" w:type="dxa"/>
              <w:bottom w:w="30" w:type="dxa"/>
              <w:right w:w="30" w:type="dxa"/>
            </w:tcMar>
            <w:vAlign w:val="bottom"/>
          </w:tcPr>
          <w:p w:rsidR="00E86A34" w:rsidRPr="003D4CAD" w:rsidRDefault="00E86A34" w:rsidP="002547B8">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Total</w:t>
            </w:r>
          </w:p>
        </w:tc>
      </w:tr>
      <w:tr w:rsidR="00E86A34" w:rsidRPr="003D4CAD" w:rsidTr="00933A1E">
        <w:trPr>
          <w:cantSplit/>
          <w:tblHeader/>
        </w:trPr>
        <w:tc>
          <w:tcPr>
            <w:tcW w:w="4198" w:type="dxa"/>
            <w:gridSpan w:val="2"/>
            <w:vMerge/>
            <w:shd w:val="clear" w:color="auto" w:fill="FFFFFF"/>
            <w:tcMar>
              <w:top w:w="30" w:type="dxa"/>
              <w:left w:w="30" w:type="dxa"/>
              <w:bottom w:w="30" w:type="dxa"/>
              <w:right w:w="30" w:type="dxa"/>
            </w:tcMar>
          </w:tcPr>
          <w:p w:rsidR="00E86A34" w:rsidRPr="003D4CAD" w:rsidRDefault="00E86A34" w:rsidP="002547B8">
            <w:pPr>
              <w:autoSpaceDE w:val="0"/>
              <w:autoSpaceDN w:val="0"/>
              <w:adjustRightInd w:val="0"/>
              <w:spacing w:after="0" w:line="240" w:lineRule="auto"/>
              <w:rPr>
                <w:rFonts w:ascii="Cambria" w:hAnsi="Cambria" w:cs="Times New Roman"/>
              </w:rPr>
            </w:pPr>
          </w:p>
        </w:tc>
        <w:tc>
          <w:tcPr>
            <w:tcW w:w="1456" w:type="dxa"/>
            <w:shd w:val="clear" w:color="auto" w:fill="FFFFFF"/>
            <w:tcMar>
              <w:top w:w="30" w:type="dxa"/>
              <w:left w:w="30" w:type="dxa"/>
              <w:bottom w:w="30" w:type="dxa"/>
              <w:right w:w="30" w:type="dxa"/>
            </w:tcMar>
            <w:vAlign w:val="bottom"/>
          </w:tcPr>
          <w:p w:rsidR="00E86A34" w:rsidRPr="003D4CAD" w:rsidRDefault="00933A1E" w:rsidP="002547B8">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P</w:t>
            </w:r>
            <w:r w:rsidR="00E86A34" w:rsidRPr="003D4CAD">
              <w:rPr>
                <w:rFonts w:ascii="Cambria" w:hAnsi="Cambria" w:cs="Arial"/>
                <w:color w:val="000000"/>
              </w:rPr>
              <w:t>artial support</w:t>
            </w:r>
          </w:p>
        </w:tc>
        <w:tc>
          <w:tcPr>
            <w:tcW w:w="1454" w:type="dxa"/>
            <w:shd w:val="clear" w:color="auto" w:fill="FFFFFF"/>
            <w:tcMar>
              <w:top w:w="30" w:type="dxa"/>
              <w:left w:w="30" w:type="dxa"/>
              <w:bottom w:w="30" w:type="dxa"/>
              <w:right w:w="30" w:type="dxa"/>
            </w:tcMar>
            <w:vAlign w:val="bottom"/>
          </w:tcPr>
          <w:p w:rsidR="00E86A34" w:rsidRPr="003D4CAD" w:rsidRDefault="00933A1E" w:rsidP="002547B8">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T</w:t>
            </w:r>
            <w:r w:rsidR="00E86A34" w:rsidRPr="003D4CAD">
              <w:rPr>
                <w:rFonts w:ascii="Cambria" w:hAnsi="Cambria" w:cs="Arial"/>
                <w:color w:val="000000"/>
              </w:rPr>
              <w:t>otal support</w:t>
            </w:r>
          </w:p>
        </w:tc>
        <w:tc>
          <w:tcPr>
            <w:tcW w:w="1010" w:type="dxa"/>
            <w:vMerge/>
            <w:shd w:val="clear" w:color="auto" w:fill="FFFFFF"/>
            <w:tcMar>
              <w:top w:w="30" w:type="dxa"/>
              <w:left w:w="30" w:type="dxa"/>
              <w:bottom w:w="30" w:type="dxa"/>
              <w:right w:w="30" w:type="dxa"/>
            </w:tcMar>
            <w:vAlign w:val="bottom"/>
          </w:tcPr>
          <w:p w:rsidR="00E86A34" w:rsidRPr="003D4CAD" w:rsidRDefault="00E86A34" w:rsidP="002547B8">
            <w:pPr>
              <w:autoSpaceDE w:val="0"/>
              <w:autoSpaceDN w:val="0"/>
              <w:adjustRightInd w:val="0"/>
              <w:spacing w:after="0" w:line="240" w:lineRule="auto"/>
              <w:rPr>
                <w:rFonts w:ascii="Cambria" w:hAnsi="Cambria" w:cs="Arial"/>
                <w:color w:val="000000"/>
              </w:rPr>
            </w:pPr>
          </w:p>
        </w:tc>
      </w:tr>
      <w:tr w:rsidR="002547B8" w:rsidRPr="003D4CAD" w:rsidTr="00933A1E">
        <w:trPr>
          <w:cantSplit/>
          <w:tblHeader/>
        </w:trPr>
        <w:tc>
          <w:tcPr>
            <w:tcW w:w="2425" w:type="dxa"/>
            <w:vMerge w:val="restart"/>
            <w:shd w:val="clear" w:color="auto" w:fill="FFFFFF"/>
            <w:tcMar>
              <w:top w:w="30" w:type="dxa"/>
              <w:left w:w="30" w:type="dxa"/>
              <w:bottom w:w="30" w:type="dxa"/>
              <w:right w:w="30" w:type="dxa"/>
            </w:tcMar>
          </w:tcPr>
          <w:p w:rsidR="002547B8" w:rsidRPr="003D4CAD" w:rsidRDefault="00933A1E" w:rsidP="00933A1E">
            <w:pPr>
              <w:autoSpaceDE w:val="0"/>
              <w:autoSpaceDN w:val="0"/>
              <w:adjustRightInd w:val="0"/>
              <w:spacing w:after="0" w:line="320" w:lineRule="atLeast"/>
              <w:rPr>
                <w:rFonts w:ascii="Cambria" w:hAnsi="Cambria" w:cs="Arial"/>
                <w:color w:val="000000"/>
              </w:rPr>
            </w:pPr>
            <w:r w:rsidRPr="003D4CAD">
              <w:rPr>
                <w:rFonts w:ascii="Cambria" w:hAnsi="Cambria" w:cs="Arial"/>
                <w:color w:val="000000"/>
              </w:rPr>
              <w:t xml:space="preserve">Extent </w:t>
            </w:r>
            <w:r w:rsidR="00E86A34" w:rsidRPr="003D4CAD">
              <w:rPr>
                <w:rFonts w:ascii="Cambria" w:hAnsi="Cambria" w:cs="Arial"/>
                <w:color w:val="000000"/>
              </w:rPr>
              <w:t xml:space="preserve">of </w:t>
            </w:r>
            <w:r w:rsidRPr="003D4CAD">
              <w:rPr>
                <w:rFonts w:ascii="Cambria" w:hAnsi="Cambria" w:cs="Arial"/>
                <w:color w:val="000000"/>
              </w:rPr>
              <w:t xml:space="preserve"> damage caused </w:t>
            </w:r>
            <w:r w:rsidR="002547B8" w:rsidRPr="003D4CAD">
              <w:rPr>
                <w:rFonts w:ascii="Cambria" w:hAnsi="Cambria" w:cs="Arial"/>
                <w:color w:val="000000"/>
              </w:rPr>
              <w:t>by Giri</w:t>
            </w:r>
          </w:p>
        </w:tc>
        <w:tc>
          <w:tcPr>
            <w:tcW w:w="1773" w:type="dxa"/>
            <w:shd w:val="clear" w:color="auto" w:fill="FFFFFF"/>
            <w:tcMar>
              <w:top w:w="30" w:type="dxa"/>
              <w:left w:w="30" w:type="dxa"/>
              <w:bottom w:w="30" w:type="dxa"/>
              <w:right w:w="30" w:type="dxa"/>
            </w:tcMar>
          </w:tcPr>
          <w:p w:rsidR="002547B8" w:rsidRPr="003D4CAD" w:rsidRDefault="00933A1E" w:rsidP="002547B8">
            <w:pPr>
              <w:autoSpaceDE w:val="0"/>
              <w:autoSpaceDN w:val="0"/>
              <w:adjustRightInd w:val="0"/>
              <w:spacing w:after="0" w:line="320" w:lineRule="atLeast"/>
              <w:rPr>
                <w:rFonts w:ascii="Cambria" w:hAnsi="Cambria" w:cs="Arial"/>
                <w:color w:val="000000"/>
              </w:rPr>
            </w:pPr>
            <w:r w:rsidRPr="003D4CAD">
              <w:rPr>
                <w:rFonts w:ascii="Cambria" w:hAnsi="Cambria" w:cs="Arial"/>
                <w:color w:val="000000"/>
              </w:rPr>
              <w:t>T</w:t>
            </w:r>
            <w:r w:rsidR="002547B8" w:rsidRPr="003D4CAD">
              <w:rPr>
                <w:rFonts w:ascii="Cambria" w:hAnsi="Cambria" w:cs="Arial"/>
                <w:color w:val="000000"/>
              </w:rPr>
              <w:t>otally damaged</w:t>
            </w:r>
          </w:p>
        </w:tc>
        <w:tc>
          <w:tcPr>
            <w:tcW w:w="1456"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172</w:t>
            </w:r>
          </w:p>
        </w:tc>
        <w:tc>
          <w:tcPr>
            <w:tcW w:w="1454"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53</w:t>
            </w:r>
          </w:p>
        </w:tc>
        <w:tc>
          <w:tcPr>
            <w:tcW w:w="1010"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225</w:t>
            </w:r>
          </w:p>
        </w:tc>
      </w:tr>
      <w:tr w:rsidR="002547B8" w:rsidRPr="003D4CAD" w:rsidTr="00933A1E">
        <w:trPr>
          <w:cantSplit/>
          <w:tblHeader/>
        </w:trPr>
        <w:tc>
          <w:tcPr>
            <w:tcW w:w="2425" w:type="dxa"/>
            <w:vMerge/>
            <w:shd w:val="clear" w:color="auto" w:fill="FFFFFF"/>
            <w:tcMar>
              <w:top w:w="30" w:type="dxa"/>
              <w:left w:w="30" w:type="dxa"/>
              <w:bottom w:w="30" w:type="dxa"/>
              <w:right w:w="30" w:type="dxa"/>
            </w:tcMar>
          </w:tcPr>
          <w:p w:rsidR="002547B8" w:rsidRPr="003D4CAD" w:rsidRDefault="002547B8" w:rsidP="002547B8">
            <w:pPr>
              <w:autoSpaceDE w:val="0"/>
              <w:autoSpaceDN w:val="0"/>
              <w:adjustRightInd w:val="0"/>
              <w:spacing w:after="0" w:line="240" w:lineRule="auto"/>
              <w:rPr>
                <w:rFonts w:ascii="Cambria" w:hAnsi="Cambria" w:cs="Arial"/>
                <w:color w:val="000000"/>
              </w:rPr>
            </w:pPr>
          </w:p>
        </w:tc>
        <w:tc>
          <w:tcPr>
            <w:tcW w:w="1773" w:type="dxa"/>
            <w:shd w:val="clear" w:color="auto" w:fill="FFFFFF"/>
            <w:tcMar>
              <w:top w:w="30" w:type="dxa"/>
              <w:left w:w="30" w:type="dxa"/>
              <w:bottom w:w="30" w:type="dxa"/>
              <w:right w:w="30" w:type="dxa"/>
            </w:tcMar>
          </w:tcPr>
          <w:p w:rsidR="002547B8" w:rsidRPr="003D4CAD" w:rsidRDefault="00933A1E" w:rsidP="002547B8">
            <w:pPr>
              <w:autoSpaceDE w:val="0"/>
              <w:autoSpaceDN w:val="0"/>
              <w:adjustRightInd w:val="0"/>
              <w:spacing w:after="0" w:line="320" w:lineRule="atLeast"/>
              <w:rPr>
                <w:rFonts w:ascii="Cambria" w:hAnsi="Cambria" w:cs="Arial"/>
                <w:color w:val="000000"/>
              </w:rPr>
            </w:pPr>
            <w:r w:rsidRPr="003D4CAD">
              <w:rPr>
                <w:rFonts w:ascii="Cambria" w:hAnsi="Cambria" w:cs="Arial"/>
                <w:color w:val="000000"/>
              </w:rPr>
              <w:t>P</w:t>
            </w:r>
            <w:r w:rsidR="002547B8" w:rsidRPr="003D4CAD">
              <w:rPr>
                <w:rFonts w:ascii="Cambria" w:hAnsi="Cambria" w:cs="Arial"/>
                <w:color w:val="000000"/>
              </w:rPr>
              <w:t>artially damaged</w:t>
            </w:r>
          </w:p>
        </w:tc>
        <w:tc>
          <w:tcPr>
            <w:tcW w:w="1456"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63</w:t>
            </w:r>
          </w:p>
        </w:tc>
        <w:tc>
          <w:tcPr>
            <w:tcW w:w="1454"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2</w:t>
            </w:r>
          </w:p>
        </w:tc>
        <w:tc>
          <w:tcPr>
            <w:tcW w:w="1010"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65</w:t>
            </w:r>
          </w:p>
        </w:tc>
      </w:tr>
      <w:tr w:rsidR="002547B8" w:rsidRPr="003D4CAD" w:rsidTr="00933A1E">
        <w:trPr>
          <w:cantSplit/>
          <w:tblHeader/>
        </w:trPr>
        <w:tc>
          <w:tcPr>
            <w:tcW w:w="2425" w:type="dxa"/>
            <w:vMerge/>
            <w:shd w:val="clear" w:color="auto" w:fill="FFFFFF"/>
            <w:tcMar>
              <w:top w:w="30" w:type="dxa"/>
              <w:left w:w="30" w:type="dxa"/>
              <w:bottom w:w="30" w:type="dxa"/>
              <w:right w:w="30" w:type="dxa"/>
            </w:tcMar>
          </w:tcPr>
          <w:p w:rsidR="002547B8" w:rsidRPr="003D4CAD" w:rsidRDefault="002547B8" w:rsidP="002547B8">
            <w:pPr>
              <w:autoSpaceDE w:val="0"/>
              <w:autoSpaceDN w:val="0"/>
              <w:adjustRightInd w:val="0"/>
              <w:spacing w:after="0" w:line="240" w:lineRule="auto"/>
              <w:rPr>
                <w:rFonts w:ascii="Cambria" w:hAnsi="Cambria" w:cs="Arial"/>
                <w:color w:val="000000"/>
              </w:rPr>
            </w:pPr>
          </w:p>
        </w:tc>
        <w:tc>
          <w:tcPr>
            <w:tcW w:w="1773" w:type="dxa"/>
            <w:shd w:val="clear" w:color="auto" w:fill="FFFFFF"/>
            <w:tcMar>
              <w:top w:w="30" w:type="dxa"/>
              <w:left w:w="30" w:type="dxa"/>
              <w:bottom w:w="30" w:type="dxa"/>
              <w:right w:w="30" w:type="dxa"/>
            </w:tcMar>
          </w:tcPr>
          <w:p w:rsidR="002547B8" w:rsidRPr="003D4CAD" w:rsidRDefault="00933A1E" w:rsidP="002547B8">
            <w:pPr>
              <w:autoSpaceDE w:val="0"/>
              <w:autoSpaceDN w:val="0"/>
              <w:adjustRightInd w:val="0"/>
              <w:spacing w:after="0" w:line="320" w:lineRule="atLeast"/>
              <w:rPr>
                <w:rFonts w:ascii="Cambria" w:hAnsi="Cambria" w:cs="Arial"/>
                <w:color w:val="000000"/>
              </w:rPr>
            </w:pPr>
            <w:r w:rsidRPr="003D4CAD">
              <w:rPr>
                <w:rFonts w:ascii="Cambria" w:hAnsi="Cambria" w:cs="Arial"/>
                <w:color w:val="000000"/>
              </w:rPr>
              <w:t>Small</w:t>
            </w:r>
            <w:r w:rsidR="002547B8" w:rsidRPr="003D4CAD">
              <w:rPr>
                <w:rFonts w:ascii="Cambria" w:hAnsi="Cambria" w:cs="Arial"/>
                <w:color w:val="000000"/>
              </w:rPr>
              <w:t xml:space="preserve"> damage</w:t>
            </w:r>
          </w:p>
        </w:tc>
        <w:tc>
          <w:tcPr>
            <w:tcW w:w="1456"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1</w:t>
            </w:r>
          </w:p>
        </w:tc>
        <w:tc>
          <w:tcPr>
            <w:tcW w:w="1454"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0</w:t>
            </w:r>
          </w:p>
        </w:tc>
        <w:tc>
          <w:tcPr>
            <w:tcW w:w="1010"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1</w:t>
            </w:r>
          </w:p>
        </w:tc>
      </w:tr>
      <w:tr w:rsidR="002547B8" w:rsidRPr="003D4CAD" w:rsidTr="00933A1E">
        <w:trPr>
          <w:cantSplit/>
        </w:trPr>
        <w:tc>
          <w:tcPr>
            <w:tcW w:w="4198" w:type="dxa"/>
            <w:gridSpan w:val="2"/>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right"/>
              <w:rPr>
                <w:rFonts w:ascii="Cambria" w:hAnsi="Cambria" w:cs="Arial"/>
                <w:color w:val="000000"/>
              </w:rPr>
            </w:pPr>
            <w:r w:rsidRPr="003D4CAD">
              <w:rPr>
                <w:rFonts w:ascii="Cambria" w:hAnsi="Cambria" w:cs="Arial"/>
                <w:color w:val="000000"/>
              </w:rPr>
              <w:t>Total</w:t>
            </w:r>
          </w:p>
        </w:tc>
        <w:tc>
          <w:tcPr>
            <w:tcW w:w="1456"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236</w:t>
            </w:r>
          </w:p>
        </w:tc>
        <w:tc>
          <w:tcPr>
            <w:tcW w:w="1454"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55</w:t>
            </w:r>
          </w:p>
        </w:tc>
        <w:tc>
          <w:tcPr>
            <w:tcW w:w="1010" w:type="dxa"/>
            <w:shd w:val="clear" w:color="auto" w:fill="FFFFFF"/>
            <w:tcMar>
              <w:top w:w="30" w:type="dxa"/>
              <w:left w:w="30" w:type="dxa"/>
              <w:bottom w:w="30" w:type="dxa"/>
              <w:right w:w="30" w:type="dxa"/>
            </w:tcMar>
          </w:tcPr>
          <w:p w:rsidR="002547B8" w:rsidRPr="003D4CAD" w:rsidRDefault="002547B8" w:rsidP="00933A1E">
            <w:pPr>
              <w:autoSpaceDE w:val="0"/>
              <w:autoSpaceDN w:val="0"/>
              <w:adjustRightInd w:val="0"/>
              <w:spacing w:after="0" w:line="320" w:lineRule="atLeast"/>
              <w:jc w:val="center"/>
              <w:rPr>
                <w:rFonts w:ascii="Cambria" w:hAnsi="Cambria" w:cs="Arial"/>
                <w:color w:val="000000"/>
              </w:rPr>
            </w:pPr>
            <w:r w:rsidRPr="003D4CAD">
              <w:rPr>
                <w:rFonts w:ascii="Cambria" w:hAnsi="Cambria" w:cs="Arial"/>
                <w:color w:val="000000"/>
              </w:rPr>
              <w:t>291</w:t>
            </w:r>
          </w:p>
        </w:tc>
      </w:tr>
    </w:tbl>
    <w:p w:rsidR="000178A5" w:rsidRPr="003D4CAD" w:rsidRDefault="00933A1E" w:rsidP="00C1616F">
      <w:pPr>
        <w:jc w:val="both"/>
        <w:rPr>
          <w:rFonts w:ascii="Cambria" w:hAnsi="Cambria"/>
        </w:rPr>
      </w:pPr>
      <w:r w:rsidRPr="003D4CAD">
        <w:rPr>
          <w:rFonts w:ascii="Cambria" w:hAnsi="Cambria"/>
        </w:rPr>
        <w:t>Roof and wall damage were the most common (67.7%) among</w:t>
      </w:r>
      <w:r w:rsidR="00E86A34" w:rsidRPr="003D4CAD">
        <w:rPr>
          <w:rFonts w:ascii="Cambria" w:hAnsi="Cambria"/>
        </w:rPr>
        <w:t xml:space="preserve"> part</w:t>
      </w:r>
      <w:r w:rsidR="00537FE3" w:rsidRPr="003D4CAD">
        <w:rPr>
          <w:rFonts w:ascii="Cambria" w:hAnsi="Cambria"/>
        </w:rPr>
        <w:t>ially damaged households (N=65);</w:t>
      </w:r>
      <w:r w:rsidR="00E86A34" w:rsidRPr="003D4CAD">
        <w:rPr>
          <w:rFonts w:ascii="Cambria" w:hAnsi="Cambria"/>
        </w:rPr>
        <w:t xml:space="preserve"> followed by </w:t>
      </w:r>
      <w:r w:rsidRPr="003D4CAD">
        <w:rPr>
          <w:rFonts w:ascii="Cambria" w:hAnsi="Cambria"/>
        </w:rPr>
        <w:t xml:space="preserve">damage to </w:t>
      </w:r>
      <w:r w:rsidR="00E86A34" w:rsidRPr="003D4CAD">
        <w:rPr>
          <w:rFonts w:ascii="Cambria" w:hAnsi="Cambria"/>
        </w:rPr>
        <w:t>roof</w:t>
      </w:r>
      <w:r w:rsidRPr="003D4CAD">
        <w:rPr>
          <w:rFonts w:ascii="Cambria" w:hAnsi="Cambria"/>
        </w:rPr>
        <w:t xml:space="preserve">, </w:t>
      </w:r>
      <w:r w:rsidR="00E86A34" w:rsidRPr="003D4CAD">
        <w:rPr>
          <w:rFonts w:ascii="Cambria" w:hAnsi="Cambria"/>
        </w:rPr>
        <w:t xml:space="preserve">wall </w:t>
      </w:r>
      <w:r w:rsidRPr="003D4CAD">
        <w:rPr>
          <w:rFonts w:ascii="Cambria" w:hAnsi="Cambria"/>
        </w:rPr>
        <w:t>and floor (17.7%</w:t>
      </w:r>
      <w:r w:rsidR="00537FE3" w:rsidRPr="003D4CAD">
        <w:rPr>
          <w:rFonts w:ascii="Cambria" w:hAnsi="Cambria"/>
        </w:rPr>
        <w:t>); followed by damage to</w:t>
      </w:r>
      <w:r w:rsidR="00E86A34" w:rsidRPr="003D4CAD">
        <w:rPr>
          <w:rFonts w:ascii="Cambria" w:hAnsi="Cambria"/>
        </w:rPr>
        <w:t xml:space="preserve"> roof</w:t>
      </w:r>
      <w:r w:rsidRPr="003D4CAD">
        <w:rPr>
          <w:rFonts w:ascii="Cambria" w:hAnsi="Cambria"/>
        </w:rPr>
        <w:t xml:space="preserve">, </w:t>
      </w:r>
      <w:r w:rsidR="00E86A34" w:rsidRPr="003D4CAD">
        <w:rPr>
          <w:rFonts w:ascii="Cambria" w:hAnsi="Cambria"/>
        </w:rPr>
        <w:t>wall</w:t>
      </w:r>
      <w:r w:rsidRPr="003D4CAD">
        <w:rPr>
          <w:rFonts w:ascii="Cambria" w:hAnsi="Cambria"/>
        </w:rPr>
        <w:t xml:space="preserve"> and </w:t>
      </w:r>
      <w:r w:rsidR="00E86A34" w:rsidRPr="003D4CAD">
        <w:rPr>
          <w:rFonts w:ascii="Cambria" w:hAnsi="Cambria"/>
        </w:rPr>
        <w:t>post (14.5</w:t>
      </w:r>
      <w:r w:rsidRPr="003D4CAD">
        <w:rPr>
          <w:rFonts w:ascii="Cambria" w:hAnsi="Cambria"/>
        </w:rPr>
        <w:t>%</w:t>
      </w:r>
      <w:r w:rsidR="00E86A34" w:rsidRPr="003D4CAD">
        <w:rPr>
          <w:rFonts w:ascii="Cambria" w:hAnsi="Cambria"/>
        </w:rPr>
        <w:t>).</w:t>
      </w:r>
    </w:p>
    <w:p w:rsidR="00C1616F" w:rsidRDefault="00933A1E" w:rsidP="00C1616F">
      <w:pPr>
        <w:jc w:val="both"/>
        <w:rPr>
          <w:rFonts w:ascii="Cambria" w:hAnsi="Cambria"/>
        </w:rPr>
      </w:pPr>
      <w:r w:rsidRPr="003D4CAD">
        <w:rPr>
          <w:rFonts w:ascii="Cambria" w:hAnsi="Cambria"/>
        </w:rPr>
        <w:t>98% of</w:t>
      </w:r>
      <w:r w:rsidR="00C1616F" w:rsidRPr="003D4CAD">
        <w:rPr>
          <w:rFonts w:ascii="Cambria" w:hAnsi="Cambria"/>
        </w:rPr>
        <w:t xml:space="preserve"> respondents owned the land on which the</w:t>
      </w:r>
      <w:r w:rsidRPr="003D4CAD">
        <w:rPr>
          <w:rFonts w:ascii="Cambria" w:hAnsi="Cambria"/>
        </w:rPr>
        <w:t>ir</w:t>
      </w:r>
      <w:r w:rsidR="00C1616F" w:rsidRPr="003D4CAD">
        <w:rPr>
          <w:rFonts w:ascii="Cambria" w:hAnsi="Cambria"/>
        </w:rPr>
        <w:t xml:space="preserve"> house was rebuilt or repaired (Figure 6)</w:t>
      </w:r>
      <w:r w:rsidRPr="003D4CAD">
        <w:rPr>
          <w:rFonts w:ascii="Cambria" w:hAnsi="Cambria"/>
        </w:rPr>
        <w:t xml:space="preserve">, while </w:t>
      </w:r>
      <w:r w:rsidR="00C1616F" w:rsidRPr="003D4CAD">
        <w:rPr>
          <w:rFonts w:ascii="Cambria" w:hAnsi="Cambria"/>
        </w:rPr>
        <w:t xml:space="preserve">the remaining two </w:t>
      </w:r>
      <w:r w:rsidR="0034698D" w:rsidRPr="003D4CAD">
        <w:rPr>
          <w:rFonts w:ascii="Cambria" w:hAnsi="Cambria"/>
        </w:rPr>
        <w:t>percent</w:t>
      </w:r>
      <w:r w:rsidR="00C1616F" w:rsidRPr="003D4CAD">
        <w:rPr>
          <w:rFonts w:ascii="Cambria" w:hAnsi="Cambria"/>
        </w:rPr>
        <w:t xml:space="preserve"> said</w:t>
      </w:r>
      <w:r w:rsidR="0034698D" w:rsidRPr="003D4CAD">
        <w:rPr>
          <w:rFonts w:ascii="Cambria" w:hAnsi="Cambria"/>
        </w:rPr>
        <w:t xml:space="preserve"> that</w:t>
      </w:r>
      <w:r w:rsidR="00C1616F" w:rsidRPr="003D4CAD">
        <w:rPr>
          <w:rFonts w:ascii="Cambria" w:hAnsi="Cambria"/>
        </w:rPr>
        <w:t xml:space="preserve"> the land </w:t>
      </w:r>
      <w:r w:rsidR="0034698D" w:rsidRPr="003D4CAD">
        <w:rPr>
          <w:rFonts w:ascii="Cambria" w:hAnsi="Cambria"/>
        </w:rPr>
        <w:t xml:space="preserve">on which their house was built </w:t>
      </w:r>
      <w:r w:rsidR="00C1616F" w:rsidRPr="003D4CAD">
        <w:rPr>
          <w:rFonts w:ascii="Cambria" w:hAnsi="Cambria"/>
        </w:rPr>
        <w:t xml:space="preserve">was owned by their relatives or neighbors. </w:t>
      </w:r>
    </w:p>
    <w:p w:rsidR="001F5ABD" w:rsidRPr="003D4CAD" w:rsidRDefault="001F5ABD" w:rsidP="00C1616F">
      <w:pPr>
        <w:jc w:val="both"/>
        <w:rPr>
          <w:rFonts w:ascii="Cambria" w:hAnsi="Cambria"/>
        </w:rPr>
      </w:pPr>
    </w:p>
    <w:p w:rsidR="00C1616F" w:rsidRPr="003D4CAD" w:rsidRDefault="0034698D" w:rsidP="0034698D">
      <w:pPr>
        <w:jc w:val="center"/>
        <w:rPr>
          <w:rFonts w:ascii="Cambria" w:hAnsi="Cambria"/>
          <w:i/>
        </w:rPr>
      </w:pPr>
      <w:r w:rsidRPr="003D4CAD">
        <w:rPr>
          <w:rFonts w:ascii="Cambria" w:hAnsi="Cambria"/>
          <w:i/>
        </w:rPr>
        <w:t xml:space="preserve">Figure 6 </w:t>
      </w:r>
      <w:r w:rsidR="00C1616F" w:rsidRPr="003D4CAD">
        <w:rPr>
          <w:rFonts w:ascii="Cambria" w:hAnsi="Cambria"/>
          <w:i/>
        </w:rPr>
        <w:t>Ownership of the Land where the House was Rebuilt</w:t>
      </w:r>
    </w:p>
    <w:p w:rsidR="000178A5" w:rsidRPr="003D4CAD" w:rsidRDefault="0034698D" w:rsidP="000178A5">
      <w:pPr>
        <w:autoSpaceDE w:val="0"/>
        <w:autoSpaceDN w:val="0"/>
        <w:adjustRightInd w:val="0"/>
        <w:spacing w:after="0" w:line="400" w:lineRule="atLeast"/>
        <w:rPr>
          <w:rFonts w:ascii="Cambria" w:hAnsi="Cambria" w:cs="Times New Roman"/>
        </w:rPr>
      </w:pPr>
      <w:r w:rsidRPr="003D4CAD">
        <w:rPr>
          <w:rFonts w:ascii="Cambria" w:hAnsi="Cambria" w:cs="Times New Roman"/>
        </w:rPr>
        <w:t xml:space="preserve">                                   </w:t>
      </w:r>
      <w:r w:rsidRPr="003D4CAD">
        <w:rPr>
          <w:noProof/>
          <w:lang w:val="en-AU" w:eastAsia="en-AU"/>
        </w:rPr>
        <w:drawing>
          <wp:inline distT="0" distB="0" distL="0" distR="0">
            <wp:extent cx="3657600" cy="2314575"/>
            <wp:effectExtent l="1905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1BEE" w:rsidRPr="003D4CAD" w:rsidRDefault="00D31BEE" w:rsidP="00C15AC7">
      <w:pPr>
        <w:tabs>
          <w:tab w:val="left" w:pos="2175"/>
        </w:tabs>
        <w:rPr>
          <w:rFonts w:ascii="Cambria" w:hAnsi="Cambria"/>
          <w:b/>
        </w:rPr>
      </w:pPr>
    </w:p>
    <w:p w:rsidR="00C1616F" w:rsidRPr="003D4CAD" w:rsidRDefault="000E782C" w:rsidP="00C15AC7">
      <w:pPr>
        <w:tabs>
          <w:tab w:val="left" w:pos="2175"/>
        </w:tabs>
        <w:rPr>
          <w:rFonts w:ascii="Cambria" w:hAnsi="Cambria"/>
          <w:b/>
        </w:rPr>
      </w:pPr>
      <w:r w:rsidRPr="003D4CAD">
        <w:rPr>
          <w:rFonts w:ascii="Cambria" w:hAnsi="Cambria"/>
          <w:b/>
        </w:rPr>
        <w:t xml:space="preserve">3.3 </w:t>
      </w:r>
      <w:r w:rsidR="00C1616F" w:rsidRPr="003D4CAD">
        <w:rPr>
          <w:rFonts w:ascii="Cambria" w:hAnsi="Cambria"/>
          <w:b/>
        </w:rPr>
        <w:t>Beneficiary Participation</w:t>
      </w:r>
      <w:r w:rsidR="000A3DD8" w:rsidRPr="003D4CAD">
        <w:rPr>
          <w:rFonts w:ascii="Cambria" w:hAnsi="Cambria"/>
          <w:b/>
        </w:rPr>
        <w:t xml:space="preserve"> </w:t>
      </w:r>
    </w:p>
    <w:p w:rsidR="00C1616F" w:rsidRPr="003D4CAD" w:rsidRDefault="00C1616F" w:rsidP="00903472">
      <w:pPr>
        <w:tabs>
          <w:tab w:val="left" w:pos="2175"/>
        </w:tabs>
        <w:jc w:val="both"/>
        <w:rPr>
          <w:rFonts w:ascii="Cambria" w:hAnsi="Cambria"/>
        </w:rPr>
      </w:pPr>
      <w:r w:rsidRPr="003D4CAD">
        <w:rPr>
          <w:rFonts w:ascii="Cambria" w:hAnsi="Cambria"/>
        </w:rPr>
        <w:t>M</w:t>
      </w:r>
      <w:r w:rsidR="0034698D" w:rsidRPr="003D4CAD">
        <w:rPr>
          <w:rFonts w:ascii="Cambria" w:hAnsi="Cambria"/>
        </w:rPr>
        <w:t>ost</w:t>
      </w:r>
      <w:r w:rsidRPr="003D4CAD">
        <w:rPr>
          <w:rFonts w:ascii="Cambria" w:hAnsi="Cambria"/>
        </w:rPr>
        <w:t xml:space="preserve"> of the respondents were aware of the projects’ beneficiary selection criteria (76.9</w:t>
      </w:r>
      <w:r w:rsidR="00BC18BB" w:rsidRPr="003D4CAD">
        <w:rPr>
          <w:rFonts w:ascii="Cambria" w:hAnsi="Cambria"/>
        </w:rPr>
        <w:t>%</w:t>
      </w:r>
      <w:r w:rsidRPr="003D4CAD">
        <w:rPr>
          <w:rFonts w:ascii="Cambria" w:hAnsi="Cambria"/>
        </w:rPr>
        <w:t xml:space="preserve">) </w:t>
      </w:r>
      <w:r w:rsidR="009974B7" w:rsidRPr="003D4CAD">
        <w:rPr>
          <w:rFonts w:ascii="Cambria" w:hAnsi="Cambria"/>
        </w:rPr>
        <w:t xml:space="preserve">(Figure 7) </w:t>
      </w:r>
      <w:r w:rsidRPr="003D4CAD">
        <w:rPr>
          <w:rFonts w:ascii="Cambria" w:hAnsi="Cambria"/>
        </w:rPr>
        <w:t>and</w:t>
      </w:r>
      <w:r w:rsidR="00D31BEE" w:rsidRPr="003D4CAD">
        <w:rPr>
          <w:rFonts w:ascii="Cambria" w:hAnsi="Cambria"/>
        </w:rPr>
        <w:t xml:space="preserve"> were able to clearly cite</w:t>
      </w:r>
      <w:r w:rsidRPr="003D4CAD">
        <w:rPr>
          <w:rFonts w:ascii="Cambria" w:hAnsi="Cambria"/>
        </w:rPr>
        <w:t xml:space="preserve"> </w:t>
      </w:r>
      <w:r w:rsidR="00BC18BB" w:rsidRPr="003D4CAD">
        <w:rPr>
          <w:rFonts w:ascii="Cambria" w:hAnsi="Cambria"/>
        </w:rPr>
        <w:t>the</w:t>
      </w:r>
      <w:r w:rsidR="008C53E5" w:rsidRPr="003D4CAD">
        <w:rPr>
          <w:rFonts w:ascii="Cambria" w:hAnsi="Cambria"/>
        </w:rPr>
        <w:t xml:space="preserve"> sources of </w:t>
      </w:r>
      <w:r w:rsidR="00D31BEE" w:rsidRPr="003D4CAD">
        <w:rPr>
          <w:rFonts w:ascii="Cambria" w:hAnsi="Cambria"/>
        </w:rPr>
        <w:t xml:space="preserve">this </w:t>
      </w:r>
      <w:r w:rsidR="008C53E5" w:rsidRPr="003D4CAD">
        <w:rPr>
          <w:rFonts w:ascii="Cambria" w:hAnsi="Cambria"/>
        </w:rPr>
        <w:t xml:space="preserve">information </w:t>
      </w:r>
      <w:r w:rsidRPr="003D4CAD">
        <w:rPr>
          <w:rFonts w:ascii="Cambria" w:hAnsi="Cambria"/>
        </w:rPr>
        <w:t>(80.1</w:t>
      </w:r>
      <w:r w:rsidR="00BC18BB" w:rsidRPr="003D4CAD">
        <w:rPr>
          <w:rFonts w:ascii="Cambria" w:hAnsi="Cambria"/>
        </w:rPr>
        <w:t>%</w:t>
      </w:r>
      <w:r w:rsidRPr="003D4CAD">
        <w:rPr>
          <w:rFonts w:ascii="Cambria" w:hAnsi="Cambria"/>
        </w:rPr>
        <w:t>)</w:t>
      </w:r>
      <w:r w:rsidR="00BC18BB" w:rsidRPr="003D4CAD">
        <w:rPr>
          <w:rFonts w:ascii="Cambria" w:hAnsi="Cambria"/>
        </w:rPr>
        <w:t xml:space="preserve"> (Figure</w:t>
      </w:r>
      <w:r w:rsidR="009A11E9" w:rsidRPr="003D4CAD">
        <w:rPr>
          <w:rFonts w:ascii="Cambria" w:hAnsi="Cambria"/>
        </w:rPr>
        <w:t xml:space="preserve"> </w:t>
      </w:r>
      <w:r w:rsidR="009974B7" w:rsidRPr="003D4CAD">
        <w:rPr>
          <w:rFonts w:ascii="Cambria" w:hAnsi="Cambria"/>
        </w:rPr>
        <w:t>8)</w:t>
      </w:r>
      <w:r w:rsidRPr="003D4CAD">
        <w:rPr>
          <w:rFonts w:ascii="Cambria" w:hAnsi="Cambria"/>
        </w:rPr>
        <w:t xml:space="preserve">. </w:t>
      </w:r>
      <w:r w:rsidR="009974B7" w:rsidRPr="003D4CAD">
        <w:rPr>
          <w:rFonts w:ascii="Cambria" w:hAnsi="Cambria"/>
        </w:rPr>
        <w:t>The</w:t>
      </w:r>
      <w:r w:rsidR="009A11E9" w:rsidRPr="003D4CAD">
        <w:rPr>
          <w:rFonts w:ascii="Cambria" w:hAnsi="Cambria"/>
        </w:rPr>
        <w:t>y got the information of their selection</w:t>
      </w:r>
      <w:r w:rsidR="00BC18BB" w:rsidRPr="003D4CAD">
        <w:rPr>
          <w:rFonts w:ascii="Cambria" w:hAnsi="Cambria"/>
        </w:rPr>
        <w:t xml:space="preserve"> </w:t>
      </w:r>
      <w:r w:rsidR="009974B7" w:rsidRPr="003D4CAD">
        <w:rPr>
          <w:rFonts w:ascii="Cambria" w:hAnsi="Cambria"/>
        </w:rPr>
        <w:t>because they were involved in the decision making process (76.4</w:t>
      </w:r>
      <w:r w:rsidR="00BC18BB" w:rsidRPr="003D4CAD">
        <w:rPr>
          <w:rFonts w:ascii="Cambria" w:hAnsi="Cambria"/>
        </w:rPr>
        <w:t>%</w:t>
      </w:r>
      <w:r w:rsidR="009974B7" w:rsidRPr="003D4CAD">
        <w:rPr>
          <w:rFonts w:ascii="Cambria" w:hAnsi="Cambria"/>
        </w:rPr>
        <w:t xml:space="preserve">). </w:t>
      </w:r>
      <w:r w:rsidR="00BC18BB" w:rsidRPr="003D4CAD">
        <w:rPr>
          <w:rFonts w:ascii="Cambria" w:hAnsi="Cambria"/>
        </w:rPr>
        <w:t xml:space="preserve">Other means of learning about their selection included </w:t>
      </w:r>
      <w:r w:rsidR="009974B7" w:rsidRPr="003D4CAD">
        <w:rPr>
          <w:rFonts w:ascii="Cambria" w:hAnsi="Cambria"/>
        </w:rPr>
        <w:t>community meeting</w:t>
      </w:r>
      <w:r w:rsidR="00BC18BB" w:rsidRPr="003D4CAD">
        <w:rPr>
          <w:rFonts w:ascii="Cambria" w:hAnsi="Cambria"/>
        </w:rPr>
        <w:t>s</w:t>
      </w:r>
      <w:r w:rsidR="009974B7" w:rsidRPr="003D4CAD">
        <w:rPr>
          <w:rFonts w:ascii="Cambria" w:hAnsi="Cambria"/>
        </w:rPr>
        <w:t xml:space="preserve"> (70.8</w:t>
      </w:r>
      <w:r w:rsidR="00BC18BB" w:rsidRPr="003D4CAD">
        <w:rPr>
          <w:rFonts w:ascii="Cambria" w:hAnsi="Cambria"/>
        </w:rPr>
        <w:t>%</w:t>
      </w:r>
      <w:r w:rsidR="009974B7" w:rsidRPr="003D4CAD">
        <w:rPr>
          <w:rFonts w:ascii="Cambria" w:hAnsi="Cambria"/>
        </w:rPr>
        <w:t>), from VDC member</w:t>
      </w:r>
      <w:r w:rsidR="00BC18BB" w:rsidRPr="003D4CAD">
        <w:rPr>
          <w:rFonts w:ascii="Cambria" w:hAnsi="Cambria"/>
        </w:rPr>
        <w:t>s</w:t>
      </w:r>
      <w:r w:rsidR="009974B7" w:rsidRPr="003D4CAD">
        <w:rPr>
          <w:rFonts w:ascii="Cambria" w:hAnsi="Cambria"/>
        </w:rPr>
        <w:t xml:space="preserve"> (69.1</w:t>
      </w:r>
      <w:r w:rsidR="00BC18BB" w:rsidRPr="003D4CAD">
        <w:rPr>
          <w:rFonts w:ascii="Cambria" w:hAnsi="Cambria"/>
        </w:rPr>
        <w:t>%</w:t>
      </w:r>
      <w:r w:rsidR="009974B7" w:rsidRPr="003D4CAD">
        <w:rPr>
          <w:rFonts w:ascii="Cambria" w:hAnsi="Cambria"/>
        </w:rPr>
        <w:t xml:space="preserve">), from </w:t>
      </w:r>
      <w:r w:rsidR="00BC18BB" w:rsidRPr="003D4CAD">
        <w:rPr>
          <w:rFonts w:ascii="Cambria" w:hAnsi="Cambria"/>
        </w:rPr>
        <w:t xml:space="preserve">the </w:t>
      </w:r>
      <w:r w:rsidR="009974B7" w:rsidRPr="003D4CAD">
        <w:rPr>
          <w:rFonts w:ascii="Cambria" w:hAnsi="Cambria"/>
        </w:rPr>
        <w:t>local authority (18</w:t>
      </w:r>
      <w:r w:rsidR="00BC18BB" w:rsidRPr="003D4CAD">
        <w:rPr>
          <w:rFonts w:ascii="Cambria" w:hAnsi="Cambria"/>
        </w:rPr>
        <w:t>%), friends and neighbors (10.7%</w:t>
      </w:r>
      <w:r w:rsidR="009974B7" w:rsidRPr="003D4CAD">
        <w:rPr>
          <w:rFonts w:ascii="Cambria" w:hAnsi="Cambria"/>
        </w:rPr>
        <w:t xml:space="preserve">) and from </w:t>
      </w:r>
      <w:r w:rsidR="00D31BEE" w:rsidRPr="003D4CAD">
        <w:rPr>
          <w:rFonts w:ascii="Cambria" w:hAnsi="Cambria"/>
        </w:rPr>
        <w:t xml:space="preserve">their </w:t>
      </w:r>
      <w:r w:rsidR="009974B7" w:rsidRPr="003D4CAD">
        <w:rPr>
          <w:rFonts w:ascii="Cambria" w:hAnsi="Cambria"/>
        </w:rPr>
        <w:t>spouse and</w:t>
      </w:r>
      <w:r w:rsidR="00903472" w:rsidRPr="003D4CAD">
        <w:rPr>
          <w:rFonts w:ascii="Cambria" w:hAnsi="Cambria"/>
        </w:rPr>
        <w:t xml:space="preserve"> notice boards (2.6 percent</w:t>
      </w:r>
      <w:r w:rsidR="009974B7" w:rsidRPr="003D4CAD">
        <w:rPr>
          <w:rFonts w:ascii="Cambria" w:hAnsi="Cambria"/>
        </w:rPr>
        <w:t>).</w:t>
      </w:r>
    </w:p>
    <w:p w:rsidR="009974B7" w:rsidRPr="003D4CAD" w:rsidRDefault="00BC18BB" w:rsidP="00BC18BB">
      <w:pPr>
        <w:tabs>
          <w:tab w:val="left" w:pos="1440"/>
        </w:tabs>
        <w:jc w:val="center"/>
        <w:rPr>
          <w:rFonts w:ascii="Cambria" w:hAnsi="Cambria"/>
          <w:i/>
        </w:rPr>
      </w:pPr>
      <w:r w:rsidRPr="003D4CAD">
        <w:rPr>
          <w:rFonts w:ascii="Cambria" w:hAnsi="Cambria"/>
          <w:i/>
        </w:rPr>
        <w:t xml:space="preserve">Figure 7 </w:t>
      </w:r>
      <w:r w:rsidR="009974B7" w:rsidRPr="003D4CAD">
        <w:rPr>
          <w:rFonts w:ascii="Cambria" w:hAnsi="Cambria"/>
          <w:i/>
        </w:rPr>
        <w:t xml:space="preserve">Respondents’ </w:t>
      </w:r>
      <w:r w:rsidRPr="003D4CAD">
        <w:rPr>
          <w:rFonts w:ascii="Cambria" w:hAnsi="Cambria"/>
          <w:i/>
        </w:rPr>
        <w:t>Awareness of</w:t>
      </w:r>
      <w:r w:rsidR="009974B7" w:rsidRPr="003D4CAD">
        <w:rPr>
          <w:rFonts w:ascii="Cambria" w:hAnsi="Cambria"/>
          <w:i/>
        </w:rPr>
        <w:t xml:space="preserve"> Beneficiary Selection Criteria (N=291)</w:t>
      </w:r>
    </w:p>
    <w:p w:rsidR="0045228A" w:rsidRPr="003D4CAD" w:rsidRDefault="00204F09" w:rsidP="009974B7">
      <w:pPr>
        <w:tabs>
          <w:tab w:val="left" w:pos="2175"/>
        </w:tabs>
        <w:jc w:val="center"/>
      </w:pPr>
      <w:r w:rsidRPr="003D4CAD">
        <w:rPr>
          <w:noProof/>
          <w:lang w:val="en-AU" w:eastAsia="en-AU"/>
        </w:rPr>
        <w:drawing>
          <wp:inline distT="0" distB="0" distL="0" distR="0">
            <wp:extent cx="3657600" cy="2009775"/>
            <wp:effectExtent l="1905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4F09" w:rsidRPr="003D4CAD" w:rsidRDefault="00204F09" w:rsidP="009974B7">
      <w:pPr>
        <w:tabs>
          <w:tab w:val="left" w:pos="2175"/>
        </w:tabs>
        <w:jc w:val="center"/>
      </w:pPr>
    </w:p>
    <w:p w:rsidR="00555633" w:rsidRPr="003D4CAD" w:rsidRDefault="00555633" w:rsidP="009974B7">
      <w:pPr>
        <w:tabs>
          <w:tab w:val="left" w:pos="2175"/>
        </w:tabs>
        <w:jc w:val="center"/>
      </w:pPr>
    </w:p>
    <w:p w:rsidR="009974B7" w:rsidRPr="003D4CAD" w:rsidRDefault="00555633" w:rsidP="00555633">
      <w:pPr>
        <w:tabs>
          <w:tab w:val="left" w:pos="1440"/>
        </w:tabs>
        <w:jc w:val="center"/>
        <w:rPr>
          <w:rFonts w:ascii="Cambria" w:hAnsi="Cambria"/>
          <w:i/>
        </w:rPr>
      </w:pPr>
      <w:r w:rsidRPr="003D4CAD">
        <w:rPr>
          <w:rFonts w:ascii="Cambria" w:hAnsi="Cambria"/>
          <w:i/>
        </w:rPr>
        <w:t>Figure 8 Sources of Information Regarding S</w:t>
      </w:r>
      <w:r w:rsidR="009974B7" w:rsidRPr="003D4CAD">
        <w:rPr>
          <w:rFonts w:ascii="Cambria" w:hAnsi="Cambria"/>
          <w:i/>
        </w:rPr>
        <w:t>elect</w:t>
      </w:r>
      <w:r w:rsidRPr="003D4CAD">
        <w:rPr>
          <w:rFonts w:ascii="Cambria" w:hAnsi="Cambria"/>
          <w:i/>
        </w:rPr>
        <w:t>ion for Support</w:t>
      </w:r>
      <w:r w:rsidR="009974B7" w:rsidRPr="003D4CAD">
        <w:rPr>
          <w:rFonts w:ascii="Cambria" w:hAnsi="Cambria"/>
          <w:i/>
        </w:rPr>
        <w:t xml:space="preserve"> (N=233)</w:t>
      </w:r>
    </w:p>
    <w:p w:rsidR="00263765" w:rsidRPr="003D4CAD" w:rsidRDefault="00263765" w:rsidP="00903472">
      <w:pPr>
        <w:tabs>
          <w:tab w:val="left" w:pos="2175"/>
        </w:tabs>
        <w:jc w:val="center"/>
      </w:pPr>
      <w:r w:rsidRPr="003D4CAD">
        <w:rPr>
          <w:noProof/>
          <w:lang w:val="en-AU" w:eastAsia="en-AU"/>
        </w:rPr>
        <w:drawing>
          <wp:inline distT="0" distB="0" distL="0" distR="0">
            <wp:extent cx="5819775" cy="3000375"/>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53E5" w:rsidRPr="003D4CAD" w:rsidRDefault="00FB0197" w:rsidP="00F31EEB">
      <w:pPr>
        <w:tabs>
          <w:tab w:val="left" w:pos="2175"/>
        </w:tabs>
        <w:jc w:val="both"/>
        <w:rPr>
          <w:rFonts w:ascii="Cambria" w:hAnsi="Cambria"/>
        </w:rPr>
      </w:pPr>
      <w:r w:rsidRPr="003D4CAD">
        <w:rPr>
          <w:rFonts w:ascii="Cambria" w:hAnsi="Cambria"/>
        </w:rPr>
        <w:t>20.3</w:t>
      </w:r>
      <w:r w:rsidR="00555633" w:rsidRPr="003D4CAD">
        <w:rPr>
          <w:rFonts w:ascii="Cambria" w:hAnsi="Cambria"/>
        </w:rPr>
        <w:t>%</w:t>
      </w:r>
      <w:r w:rsidRPr="003D4CAD">
        <w:rPr>
          <w:rFonts w:ascii="Cambria" w:hAnsi="Cambria"/>
        </w:rPr>
        <w:t xml:space="preserve"> of respondents felt that there were </w:t>
      </w:r>
      <w:r w:rsidR="00555633" w:rsidRPr="003D4CAD">
        <w:rPr>
          <w:rFonts w:ascii="Cambria" w:hAnsi="Cambria"/>
        </w:rPr>
        <w:t xml:space="preserve">some </w:t>
      </w:r>
      <w:r w:rsidRPr="003D4CAD">
        <w:rPr>
          <w:rFonts w:ascii="Cambria" w:hAnsi="Cambria"/>
        </w:rPr>
        <w:t>persons who should have been selected but</w:t>
      </w:r>
      <w:r w:rsidR="00555633" w:rsidRPr="003D4CAD">
        <w:rPr>
          <w:rFonts w:ascii="Cambria" w:hAnsi="Cambria"/>
        </w:rPr>
        <w:t xml:space="preserve"> were</w:t>
      </w:r>
      <w:r w:rsidRPr="003D4CAD">
        <w:rPr>
          <w:rFonts w:ascii="Cambria" w:hAnsi="Cambria"/>
        </w:rPr>
        <w:t xml:space="preserve"> left out </w:t>
      </w:r>
      <w:r w:rsidR="00555633" w:rsidRPr="003D4CAD">
        <w:rPr>
          <w:rFonts w:ascii="Cambria" w:hAnsi="Cambria"/>
        </w:rPr>
        <w:t>during beneficiary selection. H</w:t>
      </w:r>
      <w:r w:rsidRPr="003D4CAD">
        <w:rPr>
          <w:rFonts w:ascii="Cambria" w:hAnsi="Cambria"/>
        </w:rPr>
        <w:t>owever, most of the</w:t>
      </w:r>
      <w:r w:rsidR="00555633" w:rsidRPr="003D4CAD">
        <w:rPr>
          <w:rFonts w:ascii="Cambria" w:hAnsi="Cambria"/>
        </w:rPr>
        <w:t>se respondents</w:t>
      </w:r>
      <w:r w:rsidRPr="003D4CAD">
        <w:rPr>
          <w:rFonts w:ascii="Cambria" w:hAnsi="Cambria"/>
        </w:rPr>
        <w:t xml:space="preserve"> (59.3</w:t>
      </w:r>
      <w:r w:rsidR="00555633" w:rsidRPr="003D4CAD">
        <w:rPr>
          <w:rFonts w:ascii="Cambria" w:hAnsi="Cambria"/>
        </w:rPr>
        <w:t>%</w:t>
      </w:r>
      <w:r w:rsidRPr="003D4CAD">
        <w:rPr>
          <w:rFonts w:ascii="Cambria" w:hAnsi="Cambria"/>
        </w:rPr>
        <w:t xml:space="preserve">) could not </w:t>
      </w:r>
      <w:r w:rsidR="00555633" w:rsidRPr="003D4CAD">
        <w:rPr>
          <w:rFonts w:ascii="Cambria" w:hAnsi="Cambria"/>
        </w:rPr>
        <w:t>state any</w:t>
      </w:r>
      <w:r w:rsidRPr="003D4CAD">
        <w:rPr>
          <w:rFonts w:ascii="Cambria" w:hAnsi="Cambria"/>
        </w:rPr>
        <w:t xml:space="preserve"> reasons</w:t>
      </w:r>
      <w:r w:rsidR="00555633" w:rsidRPr="003D4CAD">
        <w:rPr>
          <w:rFonts w:ascii="Cambria" w:hAnsi="Cambria"/>
        </w:rPr>
        <w:t xml:space="preserve"> for</w:t>
      </w:r>
      <w:r w:rsidRPr="003D4CAD">
        <w:rPr>
          <w:rFonts w:ascii="Cambria" w:hAnsi="Cambria"/>
        </w:rPr>
        <w:t xml:space="preserve"> this opinion. </w:t>
      </w:r>
      <w:r w:rsidR="008C53E5" w:rsidRPr="003D4CAD">
        <w:rPr>
          <w:rFonts w:ascii="Cambria" w:hAnsi="Cambria"/>
        </w:rPr>
        <w:t>Among</w:t>
      </w:r>
      <w:r w:rsidR="00555633" w:rsidRPr="003D4CAD">
        <w:rPr>
          <w:rFonts w:ascii="Cambria" w:hAnsi="Cambria"/>
        </w:rPr>
        <w:t xml:space="preserve"> the remaining respondents</w:t>
      </w:r>
      <w:r w:rsidR="000E782C" w:rsidRPr="003D4CAD">
        <w:rPr>
          <w:rFonts w:ascii="Cambria" w:hAnsi="Cambria"/>
        </w:rPr>
        <w:t xml:space="preserve">, </w:t>
      </w:r>
      <w:r w:rsidR="008C53E5" w:rsidRPr="003D4CAD">
        <w:rPr>
          <w:rFonts w:ascii="Cambria" w:hAnsi="Cambria"/>
        </w:rPr>
        <w:t xml:space="preserve">the reasons </w:t>
      </w:r>
      <w:r w:rsidR="00555633" w:rsidRPr="003D4CAD">
        <w:rPr>
          <w:rFonts w:ascii="Cambria" w:hAnsi="Cambria"/>
        </w:rPr>
        <w:t>cited</w:t>
      </w:r>
      <w:r w:rsidR="008C53E5" w:rsidRPr="003D4CAD">
        <w:rPr>
          <w:rFonts w:ascii="Cambria" w:hAnsi="Cambria"/>
        </w:rPr>
        <w:t xml:space="preserve"> included</w:t>
      </w:r>
      <w:r w:rsidRPr="003D4CAD">
        <w:rPr>
          <w:rFonts w:ascii="Cambria" w:hAnsi="Cambria"/>
        </w:rPr>
        <w:t xml:space="preserve"> unfair decision</w:t>
      </w:r>
      <w:r w:rsidR="00555633" w:rsidRPr="003D4CAD">
        <w:rPr>
          <w:rFonts w:ascii="Cambria" w:hAnsi="Cambria"/>
        </w:rPr>
        <w:t xml:space="preserve"> making process</w:t>
      </w:r>
      <w:r w:rsidRPr="003D4CAD">
        <w:rPr>
          <w:rFonts w:ascii="Cambria" w:hAnsi="Cambria"/>
        </w:rPr>
        <w:t xml:space="preserve">, </w:t>
      </w:r>
      <w:r w:rsidR="00555633" w:rsidRPr="003D4CAD">
        <w:rPr>
          <w:rFonts w:ascii="Cambria" w:hAnsi="Cambria"/>
        </w:rPr>
        <w:t xml:space="preserve">absence from </w:t>
      </w:r>
      <w:r w:rsidRPr="003D4CAD">
        <w:rPr>
          <w:rFonts w:ascii="Cambria" w:hAnsi="Cambria"/>
        </w:rPr>
        <w:t>the beneficiary selection meeting</w:t>
      </w:r>
      <w:r w:rsidR="00555633" w:rsidRPr="003D4CAD">
        <w:rPr>
          <w:rFonts w:ascii="Cambria" w:hAnsi="Cambria"/>
        </w:rPr>
        <w:t>s</w:t>
      </w:r>
      <w:r w:rsidRPr="003D4CAD">
        <w:rPr>
          <w:rFonts w:ascii="Cambria" w:hAnsi="Cambria"/>
        </w:rPr>
        <w:t>,</w:t>
      </w:r>
      <w:r w:rsidR="00555633" w:rsidRPr="003D4CAD">
        <w:rPr>
          <w:rFonts w:ascii="Cambria" w:hAnsi="Cambria"/>
        </w:rPr>
        <w:t xml:space="preserve"> </w:t>
      </w:r>
      <w:r w:rsidR="000E782C" w:rsidRPr="003D4CAD">
        <w:rPr>
          <w:rFonts w:ascii="Cambria" w:hAnsi="Cambria"/>
        </w:rPr>
        <w:t>ability to</w:t>
      </w:r>
      <w:r w:rsidRPr="003D4CAD">
        <w:rPr>
          <w:rFonts w:ascii="Cambria" w:hAnsi="Cambria"/>
        </w:rPr>
        <w:t xml:space="preserve"> rebuild</w:t>
      </w:r>
      <w:r w:rsidR="000E782C" w:rsidRPr="003D4CAD">
        <w:rPr>
          <w:rFonts w:ascii="Cambria" w:hAnsi="Cambria"/>
        </w:rPr>
        <w:t xml:space="preserve"> by</w:t>
      </w:r>
      <w:r w:rsidRPr="003D4CAD">
        <w:rPr>
          <w:rFonts w:ascii="Cambria" w:hAnsi="Cambria"/>
        </w:rPr>
        <w:t xml:space="preserve"> themselves </w:t>
      </w:r>
      <w:r w:rsidR="00F31EEB" w:rsidRPr="003D4CAD">
        <w:rPr>
          <w:rFonts w:ascii="Cambria" w:hAnsi="Cambria"/>
        </w:rPr>
        <w:t xml:space="preserve">and </w:t>
      </w:r>
      <w:r w:rsidR="000E782C" w:rsidRPr="003D4CAD">
        <w:rPr>
          <w:rFonts w:ascii="Cambria" w:hAnsi="Cambria"/>
        </w:rPr>
        <w:t>constraints related to supporting capacity of the pro</w:t>
      </w:r>
      <w:r w:rsidR="008C53E5" w:rsidRPr="003D4CAD">
        <w:rPr>
          <w:rFonts w:ascii="Cambria" w:hAnsi="Cambria"/>
        </w:rPr>
        <w:t>ject.</w:t>
      </w:r>
      <w:r w:rsidR="000E782C" w:rsidRPr="003D4CAD">
        <w:rPr>
          <w:rFonts w:ascii="Cambria" w:hAnsi="Cambria"/>
        </w:rPr>
        <w:t xml:space="preserve"> </w:t>
      </w:r>
    </w:p>
    <w:p w:rsidR="0029013D" w:rsidRPr="003D4CAD" w:rsidRDefault="000E782C" w:rsidP="00F31EEB">
      <w:pPr>
        <w:tabs>
          <w:tab w:val="left" w:pos="2175"/>
        </w:tabs>
        <w:jc w:val="both"/>
        <w:rPr>
          <w:rFonts w:ascii="Cambria" w:hAnsi="Cambria"/>
        </w:rPr>
      </w:pPr>
      <w:r w:rsidRPr="003D4CAD">
        <w:rPr>
          <w:rFonts w:ascii="Cambria" w:hAnsi="Cambria"/>
        </w:rPr>
        <w:t>On the other ha</w:t>
      </w:r>
      <w:r w:rsidR="008C53E5" w:rsidRPr="003D4CAD">
        <w:rPr>
          <w:rFonts w:ascii="Cambria" w:hAnsi="Cambria"/>
        </w:rPr>
        <w:t>n</w:t>
      </w:r>
      <w:r w:rsidRPr="003D4CAD">
        <w:rPr>
          <w:rFonts w:ascii="Cambria" w:hAnsi="Cambria"/>
        </w:rPr>
        <w:t xml:space="preserve">d </w:t>
      </w:r>
      <w:r w:rsidR="00F31EEB" w:rsidRPr="003D4CAD">
        <w:rPr>
          <w:rFonts w:ascii="Cambria" w:hAnsi="Cambria"/>
        </w:rPr>
        <w:t>8.6</w:t>
      </w:r>
      <w:r w:rsidRPr="003D4CAD">
        <w:rPr>
          <w:rFonts w:ascii="Cambria" w:hAnsi="Cambria"/>
        </w:rPr>
        <w:t>% of respondents felt that</w:t>
      </w:r>
      <w:r w:rsidR="00F31EEB" w:rsidRPr="003D4CAD">
        <w:rPr>
          <w:rFonts w:ascii="Cambria" w:hAnsi="Cambria"/>
        </w:rPr>
        <w:t xml:space="preserve"> there were </w:t>
      </w:r>
      <w:r w:rsidRPr="003D4CAD">
        <w:rPr>
          <w:rFonts w:ascii="Cambria" w:hAnsi="Cambria"/>
        </w:rPr>
        <w:t xml:space="preserve">some undeserving </w:t>
      </w:r>
      <w:r w:rsidR="00F31EEB" w:rsidRPr="003D4CAD">
        <w:rPr>
          <w:rFonts w:ascii="Cambria" w:hAnsi="Cambria"/>
        </w:rPr>
        <w:t xml:space="preserve">persons who </w:t>
      </w:r>
      <w:r w:rsidRPr="003D4CAD">
        <w:rPr>
          <w:rFonts w:ascii="Cambria" w:hAnsi="Cambria"/>
        </w:rPr>
        <w:t xml:space="preserve">had been </w:t>
      </w:r>
      <w:r w:rsidR="00F31EEB" w:rsidRPr="003D4CAD">
        <w:rPr>
          <w:rFonts w:ascii="Cambria" w:hAnsi="Cambria"/>
        </w:rPr>
        <w:t xml:space="preserve">selected </w:t>
      </w:r>
      <w:r w:rsidRPr="003D4CAD">
        <w:rPr>
          <w:rFonts w:ascii="Cambria" w:hAnsi="Cambria"/>
        </w:rPr>
        <w:t xml:space="preserve">due to a hasty and </w:t>
      </w:r>
      <w:r w:rsidR="00F31EEB" w:rsidRPr="003D4CAD">
        <w:rPr>
          <w:rFonts w:ascii="Cambria" w:hAnsi="Cambria"/>
        </w:rPr>
        <w:t>unfair decision making</w:t>
      </w:r>
      <w:r w:rsidRPr="003D4CAD">
        <w:rPr>
          <w:rFonts w:ascii="Cambria" w:hAnsi="Cambria"/>
        </w:rPr>
        <w:t xml:space="preserve"> process</w:t>
      </w:r>
      <w:r w:rsidR="00F31EEB" w:rsidRPr="003D4CAD">
        <w:rPr>
          <w:rFonts w:ascii="Cambria" w:hAnsi="Cambria"/>
        </w:rPr>
        <w:t>.</w:t>
      </w:r>
    </w:p>
    <w:p w:rsidR="0029013D" w:rsidRPr="003D4CAD" w:rsidRDefault="000E782C" w:rsidP="00F31EEB">
      <w:pPr>
        <w:tabs>
          <w:tab w:val="left" w:pos="2175"/>
        </w:tabs>
        <w:jc w:val="both"/>
        <w:rPr>
          <w:rFonts w:ascii="Cambria" w:hAnsi="Cambria"/>
          <w:b/>
        </w:rPr>
      </w:pPr>
      <w:r w:rsidRPr="003D4CAD">
        <w:rPr>
          <w:rFonts w:ascii="Cambria" w:hAnsi="Cambria"/>
          <w:b/>
        </w:rPr>
        <w:t xml:space="preserve">3.4 Quality of </w:t>
      </w:r>
      <w:r w:rsidR="0029013D" w:rsidRPr="003D4CAD">
        <w:rPr>
          <w:rFonts w:ascii="Cambria" w:hAnsi="Cambria"/>
          <w:b/>
        </w:rPr>
        <w:t>Materials</w:t>
      </w:r>
      <w:r w:rsidRPr="003D4CAD">
        <w:rPr>
          <w:rFonts w:ascii="Cambria" w:hAnsi="Cambria"/>
          <w:b/>
        </w:rPr>
        <w:t xml:space="preserve"> Provided</w:t>
      </w:r>
      <w:r w:rsidR="000A3DD8" w:rsidRPr="003D4CAD">
        <w:rPr>
          <w:rFonts w:ascii="Cambria" w:hAnsi="Cambria"/>
          <w:b/>
        </w:rPr>
        <w:t xml:space="preserve"> </w:t>
      </w:r>
    </w:p>
    <w:p w:rsidR="0029013D" w:rsidRPr="003D4CAD" w:rsidRDefault="001505D3" w:rsidP="00F31EEB">
      <w:pPr>
        <w:tabs>
          <w:tab w:val="left" w:pos="2175"/>
        </w:tabs>
        <w:jc w:val="both"/>
        <w:rPr>
          <w:rFonts w:ascii="Cambria" w:hAnsi="Cambria"/>
        </w:rPr>
      </w:pPr>
      <w:r w:rsidRPr="003D4CAD">
        <w:rPr>
          <w:rFonts w:ascii="Cambria" w:hAnsi="Cambria"/>
        </w:rPr>
        <w:t xml:space="preserve">All respondents </w:t>
      </w:r>
      <w:r w:rsidR="000E782C" w:rsidRPr="003D4CAD">
        <w:rPr>
          <w:rFonts w:ascii="Cambria" w:hAnsi="Cambria"/>
        </w:rPr>
        <w:t xml:space="preserve">said </w:t>
      </w:r>
      <w:r w:rsidRPr="003D4CAD">
        <w:rPr>
          <w:rFonts w:ascii="Cambria" w:hAnsi="Cambria"/>
        </w:rPr>
        <w:t>that the materials received were useful for rebuilding or repairing their houses to a good quality</w:t>
      </w:r>
      <w:r w:rsidR="000E782C" w:rsidRPr="003D4CAD">
        <w:rPr>
          <w:rFonts w:ascii="Cambria" w:hAnsi="Cambria"/>
        </w:rPr>
        <w:t>. However,</w:t>
      </w:r>
      <w:r w:rsidRPr="003D4CAD">
        <w:rPr>
          <w:rFonts w:ascii="Cambria" w:hAnsi="Cambria"/>
        </w:rPr>
        <w:t xml:space="preserve"> one fourth of the</w:t>
      </w:r>
      <w:r w:rsidR="000E782C" w:rsidRPr="003D4CAD">
        <w:rPr>
          <w:rFonts w:ascii="Cambria" w:hAnsi="Cambria"/>
        </w:rPr>
        <w:t xml:space="preserve"> respondents</w:t>
      </w:r>
      <w:r w:rsidRPr="003D4CAD">
        <w:rPr>
          <w:rFonts w:ascii="Cambria" w:hAnsi="Cambria"/>
        </w:rPr>
        <w:t xml:space="preserve"> </w:t>
      </w:r>
      <w:r w:rsidR="0069580B" w:rsidRPr="003D4CAD">
        <w:rPr>
          <w:rFonts w:ascii="Cambria" w:hAnsi="Cambria"/>
        </w:rPr>
        <w:t>(71 out of 291</w:t>
      </w:r>
      <w:r w:rsidR="00EC58D0" w:rsidRPr="003D4CAD">
        <w:rPr>
          <w:rFonts w:ascii="Cambria" w:hAnsi="Cambria"/>
        </w:rPr>
        <w:t>; 24%</w:t>
      </w:r>
      <w:r w:rsidR="0069580B" w:rsidRPr="003D4CAD">
        <w:rPr>
          <w:rFonts w:ascii="Cambria" w:hAnsi="Cambria"/>
        </w:rPr>
        <w:t xml:space="preserve">) </w:t>
      </w:r>
      <w:r w:rsidRPr="003D4CAD">
        <w:rPr>
          <w:rFonts w:ascii="Cambria" w:hAnsi="Cambria"/>
        </w:rPr>
        <w:t>said th</w:t>
      </w:r>
      <w:r w:rsidR="00EC58D0" w:rsidRPr="003D4CAD">
        <w:rPr>
          <w:rFonts w:ascii="Cambria" w:hAnsi="Cambria"/>
        </w:rPr>
        <w:t xml:space="preserve">at the materials </w:t>
      </w:r>
      <w:r w:rsidRPr="003D4CAD">
        <w:rPr>
          <w:rFonts w:ascii="Cambria" w:hAnsi="Cambria"/>
        </w:rPr>
        <w:t xml:space="preserve">were not enough for rebuilding </w:t>
      </w:r>
      <w:r w:rsidR="00277D78" w:rsidRPr="003D4CAD">
        <w:rPr>
          <w:rFonts w:ascii="Cambria" w:hAnsi="Cambria"/>
        </w:rPr>
        <w:t>their hou</w:t>
      </w:r>
      <w:r w:rsidR="00E222CB" w:rsidRPr="003D4CAD">
        <w:rPr>
          <w:rFonts w:ascii="Cambria" w:hAnsi="Cambria"/>
        </w:rPr>
        <w:t>s</w:t>
      </w:r>
      <w:r w:rsidR="00277D78" w:rsidRPr="003D4CAD">
        <w:rPr>
          <w:rFonts w:ascii="Cambria" w:hAnsi="Cambria"/>
        </w:rPr>
        <w:t xml:space="preserve">e </w:t>
      </w:r>
      <w:r w:rsidRPr="003D4CAD">
        <w:rPr>
          <w:rFonts w:ascii="Cambria" w:hAnsi="Cambria"/>
        </w:rPr>
        <w:t>to the size</w:t>
      </w:r>
      <w:r w:rsidR="00EC58D0" w:rsidRPr="003D4CAD">
        <w:rPr>
          <w:rFonts w:ascii="Cambria" w:hAnsi="Cambria"/>
        </w:rPr>
        <w:t xml:space="preserve"> </w:t>
      </w:r>
      <w:r w:rsidR="00A72462" w:rsidRPr="003D4CAD">
        <w:rPr>
          <w:rFonts w:ascii="Cambria" w:hAnsi="Cambria"/>
        </w:rPr>
        <w:t xml:space="preserve"> of the</w:t>
      </w:r>
      <w:r w:rsidR="00D80C2B" w:rsidRPr="003D4CAD">
        <w:rPr>
          <w:rFonts w:ascii="Cambria" w:hAnsi="Cambria"/>
        </w:rPr>
        <w:t>ir</w:t>
      </w:r>
      <w:r w:rsidR="00A72462" w:rsidRPr="003D4CAD">
        <w:rPr>
          <w:rFonts w:ascii="Cambria" w:hAnsi="Cambria"/>
        </w:rPr>
        <w:t xml:space="preserve"> </w:t>
      </w:r>
      <w:r w:rsidR="00EC58D0" w:rsidRPr="003D4CAD">
        <w:rPr>
          <w:rFonts w:ascii="Cambria" w:hAnsi="Cambria"/>
        </w:rPr>
        <w:t>original house</w:t>
      </w:r>
      <w:r w:rsidRPr="003D4CAD">
        <w:rPr>
          <w:rFonts w:ascii="Cambria" w:hAnsi="Cambria"/>
        </w:rPr>
        <w:t>.</w:t>
      </w:r>
      <w:r w:rsidR="0069580B" w:rsidRPr="003D4CAD">
        <w:rPr>
          <w:rFonts w:ascii="Cambria" w:hAnsi="Cambria"/>
        </w:rPr>
        <w:t xml:space="preserve"> The materials</w:t>
      </w:r>
      <w:r w:rsidR="00EC58D0" w:rsidRPr="003D4CAD">
        <w:rPr>
          <w:rFonts w:ascii="Cambria" w:hAnsi="Cambria"/>
        </w:rPr>
        <w:t xml:space="preserve"> that were insufficient </w:t>
      </w:r>
      <w:r w:rsidR="0069580B" w:rsidRPr="003D4CAD">
        <w:rPr>
          <w:rFonts w:ascii="Cambria" w:hAnsi="Cambria"/>
        </w:rPr>
        <w:t>were bamboo (23.4</w:t>
      </w:r>
      <w:r w:rsidR="00EC58D0" w:rsidRPr="003D4CAD">
        <w:rPr>
          <w:rFonts w:ascii="Cambria" w:hAnsi="Cambria"/>
        </w:rPr>
        <w:t>%</w:t>
      </w:r>
      <w:r w:rsidR="0069580B" w:rsidRPr="003D4CAD">
        <w:rPr>
          <w:rFonts w:ascii="Cambria" w:hAnsi="Cambria"/>
        </w:rPr>
        <w:t>), nip</w:t>
      </w:r>
      <w:r w:rsidR="00EC58D0" w:rsidRPr="003D4CAD">
        <w:rPr>
          <w:rFonts w:ascii="Cambria" w:hAnsi="Cambria"/>
        </w:rPr>
        <w:t>p</w:t>
      </w:r>
      <w:r w:rsidR="0069580B" w:rsidRPr="003D4CAD">
        <w:rPr>
          <w:rFonts w:ascii="Cambria" w:hAnsi="Cambria"/>
        </w:rPr>
        <w:t>a palms (10.7</w:t>
      </w:r>
      <w:r w:rsidR="00EC58D0" w:rsidRPr="003D4CAD">
        <w:rPr>
          <w:rFonts w:ascii="Cambria" w:hAnsi="Cambria"/>
        </w:rPr>
        <w:t>%</w:t>
      </w:r>
      <w:r w:rsidR="00D80C2B" w:rsidRPr="003D4CAD">
        <w:rPr>
          <w:rFonts w:ascii="Cambria" w:hAnsi="Cambria"/>
        </w:rPr>
        <w:t>),</w:t>
      </w:r>
      <w:r w:rsidR="0069580B" w:rsidRPr="003D4CAD">
        <w:rPr>
          <w:rFonts w:ascii="Cambria" w:hAnsi="Cambria"/>
        </w:rPr>
        <w:t xml:space="preserve"> nails and coconut </w:t>
      </w:r>
      <w:r w:rsidR="00A72462" w:rsidRPr="003D4CAD">
        <w:rPr>
          <w:rFonts w:ascii="Cambria" w:hAnsi="Cambria"/>
        </w:rPr>
        <w:t>fiber</w:t>
      </w:r>
      <w:r w:rsidR="0069580B" w:rsidRPr="003D4CAD">
        <w:rPr>
          <w:rFonts w:ascii="Cambria" w:hAnsi="Cambria"/>
        </w:rPr>
        <w:t xml:space="preserve"> ropes (1 percent).</w:t>
      </w:r>
    </w:p>
    <w:p w:rsidR="00113F68" w:rsidRPr="003D4CAD" w:rsidRDefault="00113F68" w:rsidP="00F31EEB">
      <w:pPr>
        <w:tabs>
          <w:tab w:val="left" w:pos="2175"/>
        </w:tabs>
        <w:jc w:val="both"/>
        <w:rPr>
          <w:rFonts w:ascii="Cambria" w:hAnsi="Cambria"/>
        </w:rPr>
      </w:pPr>
      <w:r w:rsidRPr="003D4CAD">
        <w:rPr>
          <w:rFonts w:ascii="Cambria" w:hAnsi="Cambria"/>
        </w:rPr>
        <w:t>Nearly half the respondents (48.1</w:t>
      </w:r>
      <w:r w:rsidR="00EC58D0" w:rsidRPr="003D4CAD">
        <w:rPr>
          <w:rFonts w:ascii="Cambria" w:hAnsi="Cambria"/>
        </w:rPr>
        <w:t>%</w:t>
      </w:r>
      <w:r w:rsidRPr="003D4CAD">
        <w:rPr>
          <w:rFonts w:ascii="Cambria" w:hAnsi="Cambria"/>
        </w:rPr>
        <w:t>)</w:t>
      </w:r>
      <w:r w:rsidR="00EC58D0" w:rsidRPr="003D4CAD">
        <w:rPr>
          <w:rFonts w:ascii="Cambria" w:hAnsi="Cambria"/>
        </w:rPr>
        <w:t xml:space="preserve"> however</w:t>
      </w:r>
      <w:r w:rsidRPr="003D4CAD">
        <w:rPr>
          <w:rFonts w:ascii="Cambria" w:hAnsi="Cambria"/>
        </w:rPr>
        <w:t xml:space="preserve"> said that </w:t>
      </w:r>
      <w:r w:rsidR="00EC58D0" w:rsidRPr="003D4CAD">
        <w:rPr>
          <w:rFonts w:ascii="Cambria" w:hAnsi="Cambria"/>
        </w:rPr>
        <w:t xml:space="preserve">their </w:t>
      </w:r>
      <w:r w:rsidRPr="003D4CAD">
        <w:rPr>
          <w:rFonts w:ascii="Cambria" w:hAnsi="Cambria"/>
        </w:rPr>
        <w:t xml:space="preserve">pre-Giri housing materials were of better quality </w:t>
      </w:r>
      <w:r w:rsidR="00EC58D0" w:rsidRPr="003D4CAD">
        <w:rPr>
          <w:rFonts w:ascii="Cambria" w:hAnsi="Cambria"/>
        </w:rPr>
        <w:t xml:space="preserve">as </w:t>
      </w:r>
      <w:r w:rsidRPr="003D4CAD">
        <w:rPr>
          <w:rFonts w:ascii="Cambria" w:hAnsi="Cambria"/>
        </w:rPr>
        <w:t>compa</w:t>
      </w:r>
      <w:r w:rsidR="00E66DF9" w:rsidRPr="003D4CAD">
        <w:rPr>
          <w:rFonts w:ascii="Cambria" w:hAnsi="Cambria"/>
        </w:rPr>
        <w:t xml:space="preserve">red to the </w:t>
      </w:r>
      <w:r w:rsidR="00EC58D0" w:rsidRPr="003D4CAD">
        <w:rPr>
          <w:rFonts w:ascii="Cambria" w:hAnsi="Cambria"/>
        </w:rPr>
        <w:t xml:space="preserve">materials </w:t>
      </w:r>
      <w:r w:rsidR="00E66DF9" w:rsidRPr="003D4CAD">
        <w:rPr>
          <w:rFonts w:ascii="Cambria" w:hAnsi="Cambria"/>
        </w:rPr>
        <w:t xml:space="preserve">supported </w:t>
      </w:r>
      <w:r w:rsidR="00EC58D0" w:rsidRPr="003D4CAD">
        <w:rPr>
          <w:rFonts w:ascii="Cambria" w:hAnsi="Cambria"/>
        </w:rPr>
        <w:t xml:space="preserve">by the project </w:t>
      </w:r>
      <w:r w:rsidR="00807B69" w:rsidRPr="003D4CAD">
        <w:rPr>
          <w:rFonts w:ascii="Cambria" w:hAnsi="Cambria"/>
        </w:rPr>
        <w:t>(Figure</w:t>
      </w:r>
      <w:r w:rsidR="0017466B" w:rsidRPr="003D4CAD">
        <w:rPr>
          <w:rFonts w:ascii="Cambria" w:hAnsi="Cambria"/>
        </w:rPr>
        <w:t xml:space="preserve"> 9</w:t>
      </w:r>
      <w:r w:rsidR="00807B69" w:rsidRPr="003D4CAD">
        <w:rPr>
          <w:rFonts w:ascii="Cambria" w:hAnsi="Cambria"/>
        </w:rPr>
        <w:t>)</w:t>
      </w:r>
      <w:r w:rsidR="00EC58D0" w:rsidRPr="003D4CAD">
        <w:rPr>
          <w:rFonts w:ascii="Cambria" w:hAnsi="Cambria"/>
        </w:rPr>
        <w:t xml:space="preserve">. The reason </w:t>
      </w:r>
      <w:r w:rsidR="00D80C2B" w:rsidRPr="003D4CAD">
        <w:rPr>
          <w:rFonts w:ascii="Cambria" w:hAnsi="Cambria"/>
        </w:rPr>
        <w:t xml:space="preserve">given </w:t>
      </w:r>
      <w:r w:rsidR="00EC58D0" w:rsidRPr="003D4CAD">
        <w:rPr>
          <w:rFonts w:ascii="Cambria" w:hAnsi="Cambria"/>
        </w:rPr>
        <w:t xml:space="preserve">was that the </w:t>
      </w:r>
      <w:r w:rsidR="00E66DF9" w:rsidRPr="003D4CAD">
        <w:rPr>
          <w:rFonts w:ascii="Cambria" w:hAnsi="Cambria"/>
        </w:rPr>
        <w:t>bamboo and ni</w:t>
      </w:r>
      <w:r w:rsidR="00EC58D0" w:rsidRPr="003D4CAD">
        <w:rPr>
          <w:rFonts w:ascii="Cambria" w:hAnsi="Cambria"/>
        </w:rPr>
        <w:t>p</w:t>
      </w:r>
      <w:r w:rsidR="00E66DF9" w:rsidRPr="003D4CAD">
        <w:rPr>
          <w:rFonts w:ascii="Cambria" w:hAnsi="Cambria"/>
        </w:rPr>
        <w:t>pa palm w</w:t>
      </w:r>
      <w:r w:rsidR="00D80C2B" w:rsidRPr="003D4CAD">
        <w:rPr>
          <w:rFonts w:ascii="Cambria" w:hAnsi="Cambria"/>
        </w:rPr>
        <w:t>as</w:t>
      </w:r>
      <w:r w:rsidR="00E66DF9" w:rsidRPr="003D4CAD">
        <w:rPr>
          <w:rFonts w:ascii="Cambria" w:hAnsi="Cambria"/>
        </w:rPr>
        <w:t xml:space="preserve"> not mature enough and </w:t>
      </w:r>
      <w:r w:rsidR="00EC58D0" w:rsidRPr="003D4CAD">
        <w:rPr>
          <w:rFonts w:ascii="Cambria" w:hAnsi="Cambria"/>
        </w:rPr>
        <w:t>could be easily</w:t>
      </w:r>
      <w:r w:rsidR="00E66DF9" w:rsidRPr="003D4CAD">
        <w:rPr>
          <w:rFonts w:ascii="Cambria" w:hAnsi="Cambria"/>
        </w:rPr>
        <w:t xml:space="preserve"> destroyed by insects when </w:t>
      </w:r>
      <w:r w:rsidR="00EC58D0" w:rsidRPr="003D4CAD">
        <w:rPr>
          <w:rFonts w:ascii="Cambria" w:hAnsi="Cambria"/>
        </w:rPr>
        <w:t xml:space="preserve">the </w:t>
      </w:r>
      <w:r w:rsidR="00E66DF9" w:rsidRPr="003D4CAD">
        <w:rPr>
          <w:rFonts w:ascii="Cambria" w:hAnsi="Cambria"/>
        </w:rPr>
        <w:t xml:space="preserve">rains come. </w:t>
      </w:r>
      <w:r w:rsidR="00EC58D0" w:rsidRPr="003D4CAD">
        <w:rPr>
          <w:rFonts w:ascii="Cambria" w:hAnsi="Cambria"/>
        </w:rPr>
        <w:t xml:space="preserve">25.4% </w:t>
      </w:r>
      <w:r w:rsidR="00D80C2B" w:rsidRPr="003D4CAD">
        <w:rPr>
          <w:rFonts w:ascii="Cambria" w:hAnsi="Cambria"/>
        </w:rPr>
        <w:t xml:space="preserve"> of respondents felt</w:t>
      </w:r>
      <w:r w:rsidR="00EC58D0" w:rsidRPr="003D4CAD">
        <w:rPr>
          <w:rFonts w:ascii="Cambria" w:hAnsi="Cambria"/>
        </w:rPr>
        <w:t xml:space="preserve"> that the bamboo </w:t>
      </w:r>
      <w:r w:rsidR="007F7643" w:rsidRPr="003D4CAD">
        <w:rPr>
          <w:rFonts w:ascii="Cambria" w:hAnsi="Cambria"/>
        </w:rPr>
        <w:t xml:space="preserve">should have been </w:t>
      </w:r>
      <w:r w:rsidR="00EC58D0" w:rsidRPr="003D4CAD">
        <w:rPr>
          <w:rFonts w:ascii="Cambria" w:hAnsi="Cambria"/>
        </w:rPr>
        <w:t>treated in</w:t>
      </w:r>
      <w:r w:rsidR="00E66DF9" w:rsidRPr="003D4CAD">
        <w:rPr>
          <w:rFonts w:ascii="Cambria" w:hAnsi="Cambria"/>
        </w:rPr>
        <w:t xml:space="preserve"> brine. </w:t>
      </w:r>
      <w:r w:rsidR="00AD7654" w:rsidRPr="003D4CAD">
        <w:rPr>
          <w:rFonts w:ascii="Cambria" w:hAnsi="Cambria"/>
        </w:rPr>
        <w:t>T</w:t>
      </w:r>
      <w:r w:rsidR="00EC58D0" w:rsidRPr="003D4CAD">
        <w:rPr>
          <w:rFonts w:ascii="Cambria" w:hAnsi="Cambria"/>
        </w:rPr>
        <w:t>he</w:t>
      </w:r>
      <w:r w:rsidR="00AD7654" w:rsidRPr="003D4CAD">
        <w:rPr>
          <w:rFonts w:ascii="Cambria" w:hAnsi="Cambria"/>
        </w:rPr>
        <w:t xml:space="preserve"> other</w:t>
      </w:r>
      <w:r w:rsidR="00EC58D0" w:rsidRPr="003D4CAD">
        <w:rPr>
          <w:rFonts w:ascii="Cambria" w:hAnsi="Cambria"/>
        </w:rPr>
        <w:t xml:space="preserve"> reason</w:t>
      </w:r>
      <w:r w:rsidR="00E66DF9" w:rsidRPr="003D4CAD">
        <w:rPr>
          <w:rFonts w:ascii="Cambria" w:hAnsi="Cambria"/>
        </w:rPr>
        <w:t xml:space="preserve"> was th</w:t>
      </w:r>
      <w:r w:rsidR="00AD7654" w:rsidRPr="003D4CAD">
        <w:rPr>
          <w:rFonts w:ascii="Cambria" w:hAnsi="Cambria"/>
        </w:rPr>
        <w:t xml:space="preserve">at some of them </w:t>
      </w:r>
      <w:r w:rsidR="00E66DF9" w:rsidRPr="003D4CAD">
        <w:rPr>
          <w:rFonts w:ascii="Cambria" w:hAnsi="Cambria"/>
        </w:rPr>
        <w:t>used to live in wooden house</w:t>
      </w:r>
      <w:r w:rsidR="00AD7654" w:rsidRPr="003D4CAD">
        <w:rPr>
          <w:rFonts w:ascii="Cambria" w:hAnsi="Cambria"/>
        </w:rPr>
        <w:t>s</w:t>
      </w:r>
      <w:r w:rsidR="00E66DF9" w:rsidRPr="003D4CAD">
        <w:rPr>
          <w:rFonts w:ascii="Cambria" w:hAnsi="Cambria"/>
        </w:rPr>
        <w:t xml:space="preserve"> with galvanized iron sheet</w:t>
      </w:r>
      <w:r w:rsidR="00AD7654" w:rsidRPr="003D4CAD">
        <w:rPr>
          <w:rFonts w:ascii="Cambria" w:hAnsi="Cambria"/>
        </w:rPr>
        <w:t>s before Giri</w:t>
      </w:r>
      <w:r w:rsidR="00E66DF9" w:rsidRPr="003D4CAD">
        <w:rPr>
          <w:rFonts w:ascii="Cambria" w:hAnsi="Cambria"/>
        </w:rPr>
        <w:t xml:space="preserve">, </w:t>
      </w:r>
      <w:r w:rsidR="00AD7654" w:rsidRPr="003D4CAD">
        <w:rPr>
          <w:rFonts w:ascii="Cambria" w:hAnsi="Cambria"/>
        </w:rPr>
        <w:t>(10.0%</w:t>
      </w:r>
      <w:r w:rsidR="00E66DF9" w:rsidRPr="003D4CAD">
        <w:rPr>
          <w:rFonts w:ascii="Cambria" w:hAnsi="Cambria"/>
        </w:rPr>
        <w:t>)</w:t>
      </w:r>
      <w:r w:rsidR="00AD7654" w:rsidRPr="003D4CAD">
        <w:rPr>
          <w:rFonts w:ascii="Cambria" w:hAnsi="Cambria"/>
        </w:rPr>
        <w:t xml:space="preserve">, </w:t>
      </w:r>
      <w:r w:rsidR="00D80C2B" w:rsidRPr="003D4CAD">
        <w:rPr>
          <w:rFonts w:ascii="Cambria" w:hAnsi="Cambria"/>
        </w:rPr>
        <w:t xml:space="preserve">while others </w:t>
      </w:r>
      <w:r w:rsidR="00E66DF9" w:rsidRPr="003D4CAD">
        <w:rPr>
          <w:rFonts w:ascii="Cambria" w:hAnsi="Cambria"/>
        </w:rPr>
        <w:t>used better quality wood fo</w:t>
      </w:r>
      <w:r w:rsidR="00AD7654" w:rsidRPr="003D4CAD">
        <w:rPr>
          <w:rFonts w:ascii="Cambria" w:hAnsi="Cambria"/>
        </w:rPr>
        <w:t>r the house’s posts (6.5%</w:t>
      </w:r>
      <w:r w:rsidR="00E66DF9" w:rsidRPr="003D4CAD">
        <w:rPr>
          <w:rFonts w:ascii="Cambria" w:hAnsi="Cambria"/>
        </w:rPr>
        <w:t>), the</w:t>
      </w:r>
      <w:r w:rsidR="00AD7654" w:rsidRPr="003D4CAD">
        <w:rPr>
          <w:rFonts w:ascii="Cambria" w:hAnsi="Cambria"/>
        </w:rPr>
        <w:t>ir former dwelling</w:t>
      </w:r>
      <w:r w:rsidR="007F7643" w:rsidRPr="003D4CAD">
        <w:rPr>
          <w:rFonts w:ascii="Cambria" w:hAnsi="Cambria"/>
        </w:rPr>
        <w:t>s were</w:t>
      </w:r>
      <w:r w:rsidR="00E66DF9" w:rsidRPr="003D4CAD">
        <w:rPr>
          <w:rFonts w:ascii="Cambria" w:hAnsi="Cambria"/>
        </w:rPr>
        <w:t xml:space="preserve"> wooden house</w:t>
      </w:r>
      <w:r w:rsidR="007F7643" w:rsidRPr="003D4CAD">
        <w:rPr>
          <w:rFonts w:ascii="Cambria" w:hAnsi="Cambria"/>
        </w:rPr>
        <w:t>s</w:t>
      </w:r>
      <w:r w:rsidR="00E66DF9" w:rsidRPr="003D4CAD">
        <w:rPr>
          <w:rFonts w:ascii="Cambria" w:hAnsi="Cambria"/>
        </w:rPr>
        <w:t xml:space="preserve"> with bamboo matted wall</w:t>
      </w:r>
      <w:r w:rsidR="00AD7654" w:rsidRPr="003D4CAD">
        <w:rPr>
          <w:rFonts w:ascii="Cambria" w:hAnsi="Cambria"/>
        </w:rPr>
        <w:t>s (4.8%</w:t>
      </w:r>
      <w:r w:rsidR="00E66DF9" w:rsidRPr="003D4CAD">
        <w:rPr>
          <w:rFonts w:ascii="Cambria" w:hAnsi="Cambria"/>
        </w:rPr>
        <w:t>) and some materials</w:t>
      </w:r>
      <w:r w:rsidR="00AD7654" w:rsidRPr="003D4CAD">
        <w:rPr>
          <w:rFonts w:ascii="Cambria" w:hAnsi="Cambria"/>
        </w:rPr>
        <w:t xml:space="preserve"> supplied had been damaged </w:t>
      </w:r>
      <w:r w:rsidR="00E66DF9" w:rsidRPr="003D4CAD">
        <w:rPr>
          <w:rFonts w:ascii="Cambria" w:hAnsi="Cambria"/>
        </w:rPr>
        <w:t xml:space="preserve">due to </w:t>
      </w:r>
      <w:r w:rsidR="00AD7654" w:rsidRPr="003D4CAD">
        <w:rPr>
          <w:rFonts w:ascii="Cambria" w:hAnsi="Cambria"/>
        </w:rPr>
        <w:t xml:space="preserve">the long transportation </w:t>
      </w:r>
      <w:r w:rsidR="00E66DF9" w:rsidRPr="003D4CAD">
        <w:rPr>
          <w:rFonts w:ascii="Cambria" w:hAnsi="Cambria"/>
        </w:rPr>
        <w:t>(1.3</w:t>
      </w:r>
      <w:r w:rsidR="00AD7654" w:rsidRPr="003D4CAD">
        <w:rPr>
          <w:rFonts w:ascii="Cambria" w:hAnsi="Cambria"/>
        </w:rPr>
        <w:t>%</w:t>
      </w:r>
      <w:r w:rsidR="00E66DF9" w:rsidRPr="003D4CAD">
        <w:rPr>
          <w:rFonts w:ascii="Cambria" w:hAnsi="Cambria"/>
        </w:rPr>
        <w:t>).</w:t>
      </w:r>
    </w:p>
    <w:p w:rsidR="007F7643" w:rsidRDefault="007F7643" w:rsidP="00F31EEB">
      <w:pPr>
        <w:tabs>
          <w:tab w:val="left" w:pos="2175"/>
        </w:tabs>
        <w:jc w:val="both"/>
        <w:rPr>
          <w:rFonts w:ascii="Cambria" w:hAnsi="Cambria"/>
        </w:rPr>
      </w:pPr>
      <w:r w:rsidRPr="003D4CAD">
        <w:rPr>
          <w:rFonts w:ascii="Cambria" w:hAnsi="Cambria"/>
        </w:rPr>
        <w:t xml:space="preserve">However, these statements seem to contradict their later responses where </w:t>
      </w:r>
      <w:r w:rsidR="00D80C2B" w:rsidRPr="003D4CAD">
        <w:rPr>
          <w:rFonts w:ascii="Cambria" w:hAnsi="Cambria"/>
        </w:rPr>
        <w:t xml:space="preserve">nearly all respondents said </w:t>
      </w:r>
      <w:r w:rsidRPr="003D4CAD">
        <w:rPr>
          <w:rFonts w:ascii="Cambria" w:hAnsi="Cambria"/>
        </w:rPr>
        <w:t xml:space="preserve">that they were satisfied with the quality of the house and expected it to last for </w:t>
      </w:r>
      <w:r w:rsidR="00D80C2B" w:rsidRPr="003D4CAD">
        <w:rPr>
          <w:rFonts w:ascii="Cambria" w:hAnsi="Cambria"/>
        </w:rPr>
        <w:t>at least</w:t>
      </w:r>
      <w:r w:rsidRPr="003D4CAD">
        <w:rPr>
          <w:rFonts w:ascii="Cambria" w:hAnsi="Cambria"/>
        </w:rPr>
        <w:t xml:space="preserve"> 2-4 years.</w:t>
      </w:r>
    </w:p>
    <w:p w:rsidR="001F5ABD" w:rsidRPr="003D4CAD" w:rsidRDefault="001F5ABD" w:rsidP="00F31EEB">
      <w:pPr>
        <w:tabs>
          <w:tab w:val="left" w:pos="2175"/>
        </w:tabs>
        <w:jc w:val="both"/>
        <w:rPr>
          <w:rFonts w:ascii="Cambria" w:hAnsi="Cambria"/>
        </w:rPr>
      </w:pPr>
    </w:p>
    <w:p w:rsidR="00E66DF9" w:rsidRDefault="00A93F9D" w:rsidP="00F31EEB">
      <w:pPr>
        <w:tabs>
          <w:tab w:val="left" w:pos="2175"/>
        </w:tabs>
        <w:jc w:val="both"/>
        <w:rPr>
          <w:rFonts w:ascii="Cambria" w:hAnsi="Cambria"/>
        </w:rPr>
      </w:pPr>
      <w:r w:rsidRPr="003D4CAD">
        <w:rPr>
          <w:rFonts w:ascii="Cambria" w:hAnsi="Cambria"/>
        </w:rPr>
        <w:t xml:space="preserve">However, 32.6% </w:t>
      </w:r>
      <w:r w:rsidR="00E66DF9" w:rsidRPr="003D4CAD">
        <w:rPr>
          <w:rFonts w:ascii="Cambria" w:hAnsi="Cambria"/>
        </w:rPr>
        <w:t>of the respondents said th</w:t>
      </w:r>
      <w:r w:rsidRPr="003D4CAD">
        <w:rPr>
          <w:rFonts w:ascii="Cambria" w:hAnsi="Cambria"/>
        </w:rPr>
        <w:t xml:space="preserve">at the materials provided </w:t>
      </w:r>
      <w:r w:rsidR="00E66DF9" w:rsidRPr="003D4CAD">
        <w:rPr>
          <w:rFonts w:ascii="Cambria" w:hAnsi="Cambria"/>
        </w:rPr>
        <w:t xml:space="preserve">were no different </w:t>
      </w:r>
      <w:r w:rsidRPr="003D4CAD">
        <w:rPr>
          <w:rFonts w:ascii="Cambria" w:hAnsi="Cambria"/>
        </w:rPr>
        <w:t xml:space="preserve">from what they had earlier </w:t>
      </w:r>
      <w:r w:rsidR="00E66DF9" w:rsidRPr="003D4CAD">
        <w:rPr>
          <w:rFonts w:ascii="Cambria" w:hAnsi="Cambria"/>
        </w:rPr>
        <w:t>and 19.2</w:t>
      </w:r>
      <w:r w:rsidRPr="003D4CAD">
        <w:rPr>
          <w:rFonts w:ascii="Cambria" w:hAnsi="Cambria"/>
        </w:rPr>
        <w:t>%</w:t>
      </w:r>
      <w:r w:rsidR="006C57BB" w:rsidRPr="003D4CAD">
        <w:rPr>
          <w:rFonts w:ascii="Cambria" w:hAnsi="Cambria"/>
        </w:rPr>
        <w:t xml:space="preserve"> of respondents </w:t>
      </w:r>
      <w:r w:rsidRPr="003D4CAD">
        <w:rPr>
          <w:rFonts w:ascii="Cambria" w:hAnsi="Cambria"/>
        </w:rPr>
        <w:t>said that the</w:t>
      </w:r>
      <w:r w:rsidR="00E66DF9" w:rsidRPr="003D4CAD">
        <w:rPr>
          <w:rFonts w:ascii="Cambria" w:hAnsi="Cambria"/>
        </w:rPr>
        <w:t xml:space="preserve"> supported materials were of better quality</w:t>
      </w:r>
      <w:r w:rsidRPr="003D4CAD">
        <w:rPr>
          <w:rFonts w:ascii="Cambria" w:hAnsi="Cambria"/>
        </w:rPr>
        <w:t xml:space="preserve"> than what they previously had</w:t>
      </w:r>
      <w:r w:rsidR="00E66DF9" w:rsidRPr="003D4CAD">
        <w:rPr>
          <w:rFonts w:ascii="Cambria" w:hAnsi="Cambria"/>
        </w:rPr>
        <w:t>. The</w:t>
      </w:r>
      <w:r w:rsidR="006C57BB" w:rsidRPr="003D4CAD">
        <w:rPr>
          <w:rFonts w:ascii="Cambria" w:hAnsi="Cambria"/>
        </w:rPr>
        <w:t xml:space="preserve"> reason cited was t</w:t>
      </w:r>
      <w:r w:rsidRPr="003D4CAD">
        <w:rPr>
          <w:rFonts w:ascii="Cambria" w:hAnsi="Cambria"/>
        </w:rPr>
        <w:t>hat the b</w:t>
      </w:r>
      <w:r w:rsidR="00E66DF9" w:rsidRPr="003D4CAD">
        <w:rPr>
          <w:rFonts w:ascii="Cambria" w:hAnsi="Cambria"/>
        </w:rPr>
        <w:t>amboo</w:t>
      </w:r>
      <w:r w:rsidRPr="003D4CAD">
        <w:rPr>
          <w:rFonts w:ascii="Cambria" w:hAnsi="Cambria"/>
        </w:rPr>
        <w:t xml:space="preserve"> and nip</w:t>
      </w:r>
      <w:r w:rsidR="007F7643" w:rsidRPr="003D4CAD">
        <w:rPr>
          <w:rFonts w:ascii="Cambria" w:hAnsi="Cambria"/>
        </w:rPr>
        <w:t>p</w:t>
      </w:r>
      <w:r w:rsidRPr="003D4CAD">
        <w:rPr>
          <w:rFonts w:ascii="Cambria" w:hAnsi="Cambria"/>
        </w:rPr>
        <w:t>a palm</w:t>
      </w:r>
      <w:r w:rsidR="006C57BB" w:rsidRPr="003D4CAD">
        <w:rPr>
          <w:rFonts w:ascii="Cambria" w:hAnsi="Cambria"/>
        </w:rPr>
        <w:t xml:space="preserve"> provided we</w:t>
      </w:r>
      <w:r w:rsidR="007F7643" w:rsidRPr="003D4CAD">
        <w:rPr>
          <w:rFonts w:ascii="Cambria" w:hAnsi="Cambria"/>
        </w:rPr>
        <w:t>re</w:t>
      </w:r>
      <w:r w:rsidRPr="003D4CAD">
        <w:rPr>
          <w:rFonts w:ascii="Cambria" w:hAnsi="Cambria"/>
        </w:rPr>
        <w:t xml:space="preserve"> of </w:t>
      </w:r>
      <w:r w:rsidR="00E66DF9" w:rsidRPr="003D4CAD">
        <w:rPr>
          <w:rFonts w:ascii="Cambria" w:hAnsi="Cambria"/>
        </w:rPr>
        <w:t>better quality and</w:t>
      </w:r>
      <w:r w:rsidRPr="003D4CAD">
        <w:rPr>
          <w:rFonts w:ascii="Cambria" w:hAnsi="Cambria"/>
        </w:rPr>
        <w:t xml:space="preserve"> </w:t>
      </w:r>
      <w:r w:rsidR="00E66DF9" w:rsidRPr="003D4CAD">
        <w:rPr>
          <w:rFonts w:ascii="Cambria" w:hAnsi="Cambria"/>
        </w:rPr>
        <w:t xml:space="preserve">standard because they were cut </w:t>
      </w:r>
      <w:r w:rsidR="006C57BB" w:rsidRPr="003D4CAD">
        <w:rPr>
          <w:rFonts w:ascii="Cambria" w:hAnsi="Cambria"/>
        </w:rPr>
        <w:t>and prepared at the right time</w:t>
      </w:r>
      <w:r w:rsidR="00E66DF9" w:rsidRPr="003D4CAD">
        <w:rPr>
          <w:rFonts w:ascii="Cambria" w:hAnsi="Cambria"/>
        </w:rPr>
        <w:t xml:space="preserve"> (11.7</w:t>
      </w:r>
      <w:r w:rsidRPr="003D4CAD">
        <w:rPr>
          <w:rFonts w:ascii="Cambria" w:hAnsi="Cambria"/>
        </w:rPr>
        <w:t>%</w:t>
      </w:r>
      <w:r w:rsidR="00E66DF9" w:rsidRPr="003D4CAD">
        <w:rPr>
          <w:rFonts w:ascii="Cambria" w:hAnsi="Cambria"/>
        </w:rPr>
        <w:t xml:space="preserve">), the </w:t>
      </w:r>
      <w:r w:rsidRPr="003D4CAD">
        <w:rPr>
          <w:rFonts w:ascii="Cambria" w:hAnsi="Cambria"/>
        </w:rPr>
        <w:t xml:space="preserve">materials provided were new </w:t>
      </w:r>
      <w:r w:rsidR="00E66DF9" w:rsidRPr="003D4CAD">
        <w:rPr>
          <w:rFonts w:ascii="Cambria" w:hAnsi="Cambria"/>
        </w:rPr>
        <w:t>(5.2</w:t>
      </w:r>
      <w:r w:rsidRPr="003D4CAD">
        <w:rPr>
          <w:rFonts w:ascii="Cambria" w:hAnsi="Cambria"/>
        </w:rPr>
        <w:t>%</w:t>
      </w:r>
      <w:r w:rsidR="00E66DF9" w:rsidRPr="003D4CAD">
        <w:rPr>
          <w:rFonts w:ascii="Cambria" w:hAnsi="Cambria"/>
        </w:rPr>
        <w:t>), the</w:t>
      </w:r>
      <w:r w:rsidR="006C57BB" w:rsidRPr="003D4CAD">
        <w:rPr>
          <w:rFonts w:ascii="Cambria" w:hAnsi="Cambria"/>
        </w:rPr>
        <w:t xml:space="preserve"> respondents </w:t>
      </w:r>
      <w:r w:rsidRPr="003D4CAD">
        <w:rPr>
          <w:rFonts w:ascii="Cambria" w:hAnsi="Cambria"/>
        </w:rPr>
        <w:t xml:space="preserve">had the opportunity </w:t>
      </w:r>
      <w:r w:rsidR="00E66DF9" w:rsidRPr="003D4CAD">
        <w:rPr>
          <w:rFonts w:ascii="Cambria" w:hAnsi="Cambria"/>
        </w:rPr>
        <w:t xml:space="preserve">to select </w:t>
      </w:r>
      <w:r w:rsidRPr="003D4CAD">
        <w:rPr>
          <w:rFonts w:ascii="Cambria" w:hAnsi="Cambria"/>
        </w:rPr>
        <w:t xml:space="preserve">good quality materials on their </w:t>
      </w:r>
      <w:r w:rsidR="00E66DF9" w:rsidRPr="003D4CAD">
        <w:rPr>
          <w:rFonts w:ascii="Cambria" w:hAnsi="Cambria"/>
        </w:rPr>
        <w:t>own (0.3</w:t>
      </w:r>
      <w:r w:rsidRPr="003D4CAD">
        <w:rPr>
          <w:rFonts w:ascii="Cambria" w:hAnsi="Cambria"/>
        </w:rPr>
        <w:t>%</w:t>
      </w:r>
      <w:r w:rsidR="00E66DF9" w:rsidRPr="003D4CAD">
        <w:rPr>
          <w:rFonts w:ascii="Cambria" w:hAnsi="Cambria"/>
        </w:rPr>
        <w:t xml:space="preserve">) and the materials were </w:t>
      </w:r>
      <w:r w:rsidR="008A09F0" w:rsidRPr="003D4CAD">
        <w:rPr>
          <w:rFonts w:ascii="Cambria" w:hAnsi="Cambria"/>
        </w:rPr>
        <w:t xml:space="preserve">provided at </w:t>
      </w:r>
      <w:r w:rsidR="00E66DF9" w:rsidRPr="003D4CAD">
        <w:rPr>
          <w:rFonts w:ascii="Cambria" w:hAnsi="Cambria"/>
        </w:rPr>
        <w:t xml:space="preserve">the time </w:t>
      </w:r>
      <w:r w:rsidR="008A09F0" w:rsidRPr="003D4CAD">
        <w:rPr>
          <w:rFonts w:ascii="Cambria" w:hAnsi="Cambria"/>
        </w:rPr>
        <w:t>of dire</w:t>
      </w:r>
      <w:r w:rsidR="00E66DF9" w:rsidRPr="003D4CAD">
        <w:rPr>
          <w:rFonts w:ascii="Cambria" w:hAnsi="Cambria"/>
        </w:rPr>
        <w:t xml:space="preserve"> need (0.3 percent).</w:t>
      </w:r>
    </w:p>
    <w:p w:rsidR="001F5ABD" w:rsidRPr="003D4CAD" w:rsidRDefault="001F5ABD" w:rsidP="00F31EEB">
      <w:pPr>
        <w:tabs>
          <w:tab w:val="left" w:pos="2175"/>
        </w:tabs>
        <w:jc w:val="both"/>
        <w:rPr>
          <w:rFonts w:ascii="Cambria" w:hAnsi="Cambria"/>
        </w:rPr>
      </w:pPr>
    </w:p>
    <w:p w:rsidR="00807B69" w:rsidRPr="003D4CAD" w:rsidRDefault="008A09F0" w:rsidP="008A09F0">
      <w:pPr>
        <w:tabs>
          <w:tab w:val="left" w:pos="1440"/>
        </w:tabs>
        <w:jc w:val="center"/>
        <w:rPr>
          <w:rFonts w:ascii="Cambria" w:hAnsi="Cambria"/>
          <w:i/>
        </w:rPr>
      </w:pPr>
      <w:r w:rsidRPr="003D4CAD">
        <w:rPr>
          <w:rFonts w:ascii="Cambria" w:hAnsi="Cambria"/>
          <w:i/>
        </w:rPr>
        <w:t>Figure</w:t>
      </w:r>
      <w:r w:rsidR="00785164" w:rsidRPr="003D4CAD">
        <w:rPr>
          <w:rFonts w:ascii="Cambria" w:hAnsi="Cambria"/>
          <w:i/>
        </w:rPr>
        <w:t xml:space="preserve"> </w:t>
      </w:r>
      <w:r w:rsidR="0017466B" w:rsidRPr="003D4CAD">
        <w:rPr>
          <w:rFonts w:ascii="Cambria" w:hAnsi="Cambria"/>
          <w:i/>
        </w:rPr>
        <w:t>9 Perception</w:t>
      </w:r>
      <w:r w:rsidRPr="003D4CAD">
        <w:rPr>
          <w:rFonts w:ascii="Cambria" w:hAnsi="Cambria"/>
          <w:i/>
        </w:rPr>
        <w:t xml:space="preserve"> Regarding </w:t>
      </w:r>
      <w:r w:rsidR="00807B69" w:rsidRPr="003D4CAD">
        <w:rPr>
          <w:rFonts w:ascii="Cambria" w:hAnsi="Cambria"/>
          <w:i/>
        </w:rPr>
        <w:t xml:space="preserve">Quality of Housing Materials </w:t>
      </w:r>
    </w:p>
    <w:p w:rsidR="00807B69" w:rsidRPr="003D4CAD" w:rsidRDefault="008A09F0" w:rsidP="00807B69">
      <w:pPr>
        <w:tabs>
          <w:tab w:val="left" w:pos="2175"/>
        </w:tabs>
        <w:jc w:val="center"/>
        <w:rPr>
          <w:rFonts w:ascii="Cambria" w:hAnsi="Cambria"/>
        </w:rPr>
      </w:pPr>
      <w:r w:rsidRPr="003D4CAD">
        <w:rPr>
          <w:rFonts w:ascii="Cambria" w:hAnsi="Cambria"/>
        </w:rPr>
        <w:t xml:space="preserve">                     </w:t>
      </w:r>
      <w:r w:rsidR="00807B69" w:rsidRPr="003D4CAD">
        <w:rPr>
          <w:rFonts w:ascii="Cambria" w:hAnsi="Cambria"/>
          <w:noProof/>
          <w:lang w:val="en-AU" w:eastAsia="en-AU"/>
        </w:rPr>
        <w:drawing>
          <wp:inline distT="0" distB="0" distL="0" distR="0">
            <wp:extent cx="4476750" cy="1781175"/>
            <wp:effectExtent l="19050" t="0" r="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5ABD" w:rsidRDefault="001F5ABD" w:rsidP="00C84468">
      <w:pPr>
        <w:autoSpaceDE w:val="0"/>
        <w:autoSpaceDN w:val="0"/>
        <w:adjustRightInd w:val="0"/>
        <w:spacing w:after="0"/>
        <w:jc w:val="both"/>
        <w:rPr>
          <w:rFonts w:ascii="Cambria" w:hAnsi="Cambria"/>
        </w:rPr>
      </w:pPr>
    </w:p>
    <w:p w:rsidR="00E96706" w:rsidRPr="003D4CAD" w:rsidRDefault="00E96706" w:rsidP="00C84468">
      <w:pPr>
        <w:autoSpaceDE w:val="0"/>
        <w:autoSpaceDN w:val="0"/>
        <w:adjustRightInd w:val="0"/>
        <w:spacing w:after="0"/>
        <w:jc w:val="both"/>
        <w:rPr>
          <w:rFonts w:ascii="Cambria" w:hAnsi="Cambria" w:cs="Times New Roman"/>
        </w:rPr>
      </w:pPr>
      <w:r w:rsidRPr="003D4CAD">
        <w:rPr>
          <w:rFonts w:ascii="Cambria" w:hAnsi="Cambria"/>
        </w:rPr>
        <w:t>Almost all of the Key Informants (88.24%) expressed their satisfaction with the quality of the bamboo and nipa palm distributed, saying that these materials were difficult to find in their areas. Yet, 41% of the Key Informants said that their community was not used to use the type of the mangrove stems provided.</w:t>
      </w:r>
    </w:p>
    <w:p w:rsidR="00E96706" w:rsidRPr="003D4CAD" w:rsidRDefault="00E96706" w:rsidP="00C84468">
      <w:pPr>
        <w:autoSpaceDE w:val="0"/>
        <w:autoSpaceDN w:val="0"/>
        <w:adjustRightInd w:val="0"/>
        <w:spacing w:after="0"/>
        <w:jc w:val="both"/>
        <w:rPr>
          <w:rFonts w:ascii="Cambria" w:hAnsi="Cambria" w:cs="Times New Roman"/>
        </w:rPr>
      </w:pPr>
    </w:p>
    <w:p w:rsidR="00E96706" w:rsidRPr="003D4CAD" w:rsidRDefault="00E96706" w:rsidP="00C84468">
      <w:pPr>
        <w:autoSpaceDE w:val="0"/>
        <w:autoSpaceDN w:val="0"/>
        <w:adjustRightInd w:val="0"/>
        <w:spacing w:after="0"/>
        <w:jc w:val="both"/>
        <w:rPr>
          <w:rFonts w:ascii="Cambria" w:hAnsi="Cambria" w:cs="Times New Roman"/>
        </w:rPr>
      </w:pPr>
    </w:p>
    <w:p w:rsidR="00BE07CA" w:rsidRPr="003D4CAD" w:rsidRDefault="008A09F0" w:rsidP="00C84468">
      <w:pPr>
        <w:autoSpaceDE w:val="0"/>
        <w:autoSpaceDN w:val="0"/>
        <w:adjustRightInd w:val="0"/>
        <w:spacing w:after="0"/>
        <w:jc w:val="both"/>
        <w:rPr>
          <w:rFonts w:ascii="Cambria" w:hAnsi="Cambria" w:cs="Times New Roman"/>
          <w:b/>
        </w:rPr>
      </w:pPr>
      <w:r w:rsidRPr="003D4CAD">
        <w:rPr>
          <w:rFonts w:ascii="Cambria" w:hAnsi="Cambria" w:cs="Times New Roman"/>
          <w:b/>
        </w:rPr>
        <w:t xml:space="preserve">3.5 </w:t>
      </w:r>
      <w:r w:rsidR="00807B69" w:rsidRPr="003D4CAD">
        <w:rPr>
          <w:rFonts w:ascii="Cambria" w:hAnsi="Cambria" w:cs="Times New Roman"/>
          <w:b/>
        </w:rPr>
        <w:t>Demonstration of Model House</w:t>
      </w:r>
      <w:r w:rsidR="006C57BB" w:rsidRPr="003D4CAD">
        <w:rPr>
          <w:rFonts w:ascii="Cambria" w:hAnsi="Cambria" w:cs="Times New Roman"/>
          <w:b/>
        </w:rPr>
        <w:t xml:space="preserve"> </w:t>
      </w:r>
    </w:p>
    <w:p w:rsidR="009D5ED8" w:rsidRPr="003D4CAD" w:rsidRDefault="009D5ED8" w:rsidP="00C84468">
      <w:pPr>
        <w:autoSpaceDE w:val="0"/>
        <w:autoSpaceDN w:val="0"/>
        <w:adjustRightInd w:val="0"/>
        <w:spacing w:after="0"/>
        <w:jc w:val="both"/>
        <w:rPr>
          <w:rFonts w:ascii="Cambria" w:hAnsi="Cambria" w:cs="Times New Roman"/>
        </w:rPr>
      </w:pPr>
      <w:r w:rsidRPr="003D4CAD">
        <w:rPr>
          <w:rFonts w:ascii="Cambria" w:hAnsi="Cambria" w:cs="Times New Roman"/>
        </w:rPr>
        <w:t xml:space="preserve">Out of 291, </w:t>
      </w:r>
      <w:r w:rsidR="008A09F0" w:rsidRPr="003D4CAD">
        <w:rPr>
          <w:rFonts w:ascii="Cambria" w:hAnsi="Cambria" w:cs="Times New Roman"/>
        </w:rPr>
        <w:t>253 (86.9%</w:t>
      </w:r>
      <w:r w:rsidRPr="003D4CAD">
        <w:rPr>
          <w:rFonts w:ascii="Cambria" w:hAnsi="Cambria" w:cs="Times New Roman"/>
        </w:rPr>
        <w:t>)</w:t>
      </w:r>
      <w:r w:rsidR="008A09F0" w:rsidRPr="003D4CAD">
        <w:rPr>
          <w:rFonts w:ascii="Cambria" w:hAnsi="Cambria" w:cs="Times New Roman"/>
        </w:rPr>
        <w:t xml:space="preserve"> respondents</w:t>
      </w:r>
      <w:r w:rsidRPr="003D4CAD">
        <w:rPr>
          <w:rFonts w:ascii="Cambria" w:hAnsi="Cambria" w:cs="Times New Roman"/>
        </w:rPr>
        <w:t xml:space="preserve"> had participate</w:t>
      </w:r>
      <w:r w:rsidR="008A09F0" w:rsidRPr="003D4CAD">
        <w:rPr>
          <w:rFonts w:ascii="Cambria" w:hAnsi="Cambria" w:cs="Times New Roman"/>
        </w:rPr>
        <w:t>d</w:t>
      </w:r>
      <w:r w:rsidRPr="003D4CAD">
        <w:rPr>
          <w:rFonts w:ascii="Cambria" w:hAnsi="Cambria" w:cs="Times New Roman"/>
        </w:rPr>
        <w:t xml:space="preserve"> in the demonstration of </w:t>
      </w:r>
      <w:r w:rsidR="008A09F0" w:rsidRPr="003D4CAD">
        <w:rPr>
          <w:rFonts w:ascii="Cambria" w:hAnsi="Cambria" w:cs="Times New Roman"/>
        </w:rPr>
        <w:t xml:space="preserve">the </w:t>
      </w:r>
      <w:r w:rsidRPr="003D4CAD">
        <w:rPr>
          <w:rFonts w:ascii="Cambria" w:hAnsi="Cambria" w:cs="Times New Roman"/>
        </w:rPr>
        <w:t xml:space="preserve">model house by the project. The </w:t>
      </w:r>
      <w:r w:rsidR="009B3C80" w:rsidRPr="003D4CAD">
        <w:rPr>
          <w:rFonts w:ascii="Cambria" w:hAnsi="Cambria" w:cs="Times New Roman"/>
        </w:rPr>
        <w:t xml:space="preserve">most </w:t>
      </w:r>
      <w:r w:rsidRPr="003D4CAD">
        <w:rPr>
          <w:rFonts w:ascii="Cambria" w:hAnsi="Cambria" w:cs="Times New Roman"/>
        </w:rPr>
        <w:t>common reasons</w:t>
      </w:r>
      <w:r w:rsidR="00785164" w:rsidRPr="003D4CAD">
        <w:rPr>
          <w:rFonts w:ascii="Cambria" w:hAnsi="Cambria" w:cs="Times New Roman"/>
        </w:rPr>
        <w:t xml:space="preserve"> cited </w:t>
      </w:r>
      <w:r w:rsidRPr="003D4CAD">
        <w:rPr>
          <w:rFonts w:ascii="Cambria" w:hAnsi="Cambria" w:cs="Times New Roman"/>
        </w:rPr>
        <w:t xml:space="preserve">for not participating were </w:t>
      </w:r>
      <w:r w:rsidR="009B3C80" w:rsidRPr="003D4CAD">
        <w:rPr>
          <w:rFonts w:ascii="Cambria" w:hAnsi="Cambria" w:cs="Times New Roman"/>
        </w:rPr>
        <w:t xml:space="preserve">lack of </w:t>
      </w:r>
      <w:r w:rsidR="006F6048" w:rsidRPr="003D4CAD">
        <w:rPr>
          <w:rFonts w:ascii="Cambria" w:hAnsi="Cambria" w:cs="Times New Roman"/>
        </w:rPr>
        <w:t>time (47.4</w:t>
      </w:r>
      <w:r w:rsidR="009B3C80" w:rsidRPr="003D4CAD">
        <w:rPr>
          <w:rFonts w:ascii="Cambria" w:hAnsi="Cambria" w:cs="Times New Roman"/>
        </w:rPr>
        <w:t>%</w:t>
      </w:r>
      <w:r w:rsidR="006F6048" w:rsidRPr="003D4CAD">
        <w:rPr>
          <w:rFonts w:ascii="Cambria" w:hAnsi="Cambria" w:cs="Times New Roman"/>
        </w:rPr>
        <w:t xml:space="preserve">), </w:t>
      </w:r>
      <w:r w:rsidR="00785164" w:rsidRPr="003D4CAD">
        <w:rPr>
          <w:rFonts w:ascii="Cambria" w:hAnsi="Cambria" w:cs="Times New Roman"/>
        </w:rPr>
        <w:t xml:space="preserve">absence </w:t>
      </w:r>
      <w:r w:rsidR="006F6048" w:rsidRPr="003D4CAD">
        <w:rPr>
          <w:rFonts w:ascii="Cambria" w:hAnsi="Cambria" w:cs="Times New Roman"/>
        </w:rPr>
        <w:t>from the village (23.68</w:t>
      </w:r>
      <w:r w:rsidR="009B3C80" w:rsidRPr="003D4CAD">
        <w:rPr>
          <w:rFonts w:ascii="Cambria" w:hAnsi="Cambria" w:cs="Times New Roman"/>
        </w:rPr>
        <w:t>%), being wome</w:t>
      </w:r>
      <w:r w:rsidR="006F6048" w:rsidRPr="003D4CAD">
        <w:rPr>
          <w:rFonts w:ascii="Cambria" w:hAnsi="Cambria" w:cs="Times New Roman"/>
        </w:rPr>
        <w:t xml:space="preserve">n </w:t>
      </w:r>
      <w:r w:rsidR="009B3C80" w:rsidRPr="003D4CAD">
        <w:rPr>
          <w:rFonts w:ascii="Cambria" w:hAnsi="Cambria" w:cs="Times New Roman"/>
        </w:rPr>
        <w:t>- they</w:t>
      </w:r>
      <w:r w:rsidR="006F6048" w:rsidRPr="003D4CAD">
        <w:rPr>
          <w:rFonts w:ascii="Cambria" w:hAnsi="Cambria" w:cs="Times New Roman"/>
        </w:rPr>
        <w:t xml:space="preserve"> could not rebuild the</w:t>
      </w:r>
      <w:r w:rsidR="009B3C80" w:rsidRPr="003D4CAD">
        <w:rPr>
          <w:rFonts w:ascii="Cambria" w:hAnsi="Cambria" w:cs="Times New Roman"/>
        </w:rPr>
        <w:t>ir house (21.1%</w:t>
      </w:r>
      <w:r w:rsidR="006F6048" w:rsidRPr="003D4CAD">
        <w:rPr>
          <w:rFonts w:ascii="Cambria" w:hAnsi="Cambria" w:cs="Times New Roman"/>
        </w:rPr>
        <w:t>),</w:t>
      </w:r>
      <w:r w:rsidR="007F7643" w:rsidRPr="003D4CAD">
        <w:rPr>
          <w:rFonts w:ascii="Cambria" w:hAnsi="Cambria" w:cs="Times New Roman"/>
        </w:rPr>
        <w:t xml:space="preserve"> lack of</w:t>
      </w:r>
      <w:r w:rsidR="006F6048" w:rsidRPr="003D4CAD">
        <w:rPr>
          <w:rFonts w:ascii="Cambria" w:hAnsi="Cambria" w:cs="Times New Roman"/>
        </w:rPr>
        <w:t xml:space="preserve"> interest (5.3</w:t>
      </w:r>
      <w:r w:rsidR="009B3C80" w:rsidRPr="003D4CAD">
        <w:rPr>
          <w:rFonts w:ascii="Cambria" w:hAnsi="Cambria" w:cs="Times New Roman"/>
        </w:rPr>
        <w:t>%</w:t>
      </w:r>
      <w:r w:rsidR="006F6048" w:rsidRPr="003D4CAD">
        <w:rPr>
          <w:rFonts w:ascii="Cambria" w:hAnsi="Cambria" w:cs="Times New Roman"/>
        </w:rPr>
        <w:t xml:space="preserve">), </w:t>
      </w:r>
      <w:r w:rsidR="009B3C80" w:rsidRPr="003D4CAD">
        <w:rPr>
          <w:rFonts w:ascii="Cambria" w:hAnsi="Cambria" w:cs="Times New Roman"/>
        </w:rPr>
        <w:t>distance</w:t>
      </w:r>
      <w:r w:rsidR="006F6048" w:rsidRPr="003D4CAD">
        <w:rPr>
          <w:rFonts w:ascii="Cambria" w:hAnsi="Cambria" w:cs="Times New Roman"/>
        </w:rPr>
        <w:t xml:space="preserve"> of model house</w:t>
      </w:r>
      <w:r w:rsidR="007F7643" w:rsidRPr="003D4CAD">
        <w:rPr>
          <w:rFonts w:ascii="Cambria" w:hAnsi="Cambria" w:cs="Times New Roman"/>
        </w:rPr>
        <w:t xml:space="preserve"> site</w:t>
      </w:r>
      <w:r w:rsidR="006F6048" w:rsidRPr="003D4CAD">
        <w:rPr>
          <w:rFonts w:ascii="Cambria" w:hAnsi="Cambria" w:cs="Times New Roman"/>
        </w:rPr>
        <w:t xml:space="preserve"> (2.6</w:t>
      </w:r>
      <w:r w:rsidR="009B3C80" w:rsidRPr="003D4CAD">
        <w:rPr>
          <w:rFonts w:ascii="Cambria" w:hAnsi="Cambria" w:cs="Times New Roman"/>
        </w:rPr>
        <w:t>%</w:t>
      </w:r>
      <w:r w:rsidR="006F6048" w:rsidRPr="003D4CAD">
        <w:rPr>
          <w:rFonts w:ascii="Cambria" w:hAnsi="Cambria" w:cs="Times New Roman"/>
        </w:rPr>
        <w:t>) and other reasons (21.05</w:t>
      </w:r>
      <w:r w:rsidR="009B3C80" w:rsidRPr="003D4CAD">
        <w:rPr>
          <w:rFonts w:ascii="Cambria" w:hAnsi="Cambria" w:cs="Times New Roman"/>
        </w:rPr>
        <w:t>%</w:t>
      </w:r>
      <w:r w:rsidR="006F6048" w:rsidRPr="003D4CAD">
        <w:rPr>
          <w:rFonts w:ascii="Cambria" w:hAnsi="Cambria" w:cs="Times New Roman"/>
        </w:rPr>
        <w:t xml:space="preserve">) such as being </w:t>
      </w:r>
      <w:r w:rsidR="009B3C80" w:rsidRPr="003D4CAD">
        <w:rPr>
          <w:rFonts w:ascii="Cambria" w:hAnsi="Cambria" w:cs="Times New Roman"/>
        </w:rPr>
        <w:t>pre</w:t>
      </w:r>
      <w:r w:rsidR="006F6048" w:rsidRPr="003D4CAD">
        <w:rPr>
          <w:rFonts w:ascii="Cambria" w:hAnsi="Cambria" w:cs="Times New Roman"/>
        </w:rPr>
        <w:t xml:space="preserve">occupied </w:t>
      </w:r>
      <w:r w:rsidR="009B3C80" w:rsidRPr="003D4CAD">
        <w:rPr>
          <w:rFonts w:ascii="Cambria" w:hAnsi="Cambria" w:cs="Times New Roman"/>
        </w:rPr>
        <w:t>with</w:t>
      </w:r>
      <w:r w:rsidR="006F6048" w:rsidRPr="003D4CAD">
        <w:rPr>
          <w:rFonts w:ascii="Cambria" w:hAnsi="Cambria" w:cs="Times New Roman"/>
        </w:rPr>
        <w:t xml:space="preserve"> their livelihood priorities, social activities, p</w:t>
      </w:r>
      <w:r w:rsidR="00785164" w:rsidRPr="003D4CAD">
        <w:rPr>
          <w:rFonts w:ascii="Cambria" w:hAnsi="Cambria" w:cs="Times New Roman"/>
        </w:rPr>
        <w:t>arents’ illnesses etc (Figure 10</w:t>
      </w:r>
      <w:r w:rsidR="006F6048" w:rsidRPr="003D4CAD">
        <w:rPr>
          <w:rFonts w:ascii="Cambria" w:hAnsi="Cambria" w:cs="Times New Roman"/>
        </w:rPr>
        <w:t xml:space="preserve">). </w:t>
      </w:r>
    </w:p>
    <w:p w:rsidR="009B3C80" w:rsidRDefault="009B3C80" w:rsidP="00C84468">
      <w:pPr>
        <w:autoSpaceDE w:val="0"/>
        <w:autoSpaceDN w:val="0"/>
        <w:adjustRightInd w:val="0"/>
        <w:spacing w:after="0"/>
        <w:jc w:val="both"/>
        <w:rPr>
          <w:rFonts w:ascii="Cambria" w:hAnsi="Cambria" w:cs="Times New Roman"/>
        </w:rPr>
      </w:pPr>
    </w:p>
    <w:p w:rsidR="001F5ABD" w:rsidRDefault="001F5ABD" w:rsidP="00C84468">
      <w:pPr>
        <w:autoSpaceDE w:val="0"/>
        <w:autoSpaceDN w:val="0"/>
        <w:adjustRightInd w:val="0"/>
        <w:spacing w:after="0"/>
        <w:jc w:val="both"/>
        <w:rPr>
          <w:rFonts w:ascii="Cambria" w:hAnsi="Cambria" w:cs="Times New Roman"/>
        </w:rPr>
      </w:pPr>
    </w:p>
    <w:p w:rsidR="001F5ABD" w:rsidRDefault="001F5ABD" w:rsidP="00C84468">
      <w:pPr>
        <w:autoSpaceDE w:val="0"/>
        <w:autoSpaceDN w:val="0"/>
        <w:adjustRightInd w:val="0"/>
        <w:spacing w:after="0"/>
        <w:jc w:val="both"/>
        <w:rPr>
          <w:rFonts w:ascii="Cambria" w:hAnsi="Cambria" w:cs="Times New Roman"/>
        </w:rPr>
      </w:pPr>
    </w:p>
    <w:p w:rsidR="001F5ABD" w:rsidRDefault="001F5ABD" w:rsidP="00C84468">
      <w:pPr>
        <w:autoSpaceDE w:val="0"/>
        <w:autoSpaceDN w:val="0"/>
        <w:adjustRightInd w:val="0"/>
        <w:spacing w:after="0"/>
        <w:jc w:val="both"/>
        <w:rPr>
          <w:rFonts w:ascii="Cambria" w:hAnsi="Cambria" w:cs="Times New Roman"/>
        </w:rPr>
      </w:pPr>
    </w:p>
    <w:p w:rsidR="001F5ABD" w:rsidRDefault="001F5ABD" w:rsidP="00C84468">
      <w:pPr>
        <w:autoSpaceDE w:val="0"/>
        <w:autoSpaceDN w:val="0"/>
        <w:adjustRightInd w:val="0"/>
        <w:spacing w:after="0"/>
        <w:jc w:val="both"/>
        <w:rPr>
          <w:rFonts w:ascii="Cambria" w:hAnsi="Cambria" w:cs="Times New Roman"/>
        </w:rPr>
      </w:pPr>
    </w:p>
    <w:p w:rsidR="001F5ABD" w:rsidRPr="003D4CAD" w:rsidRDefault="001F5ABD" w:rsidP="00C84468">
      <w:pPr>
        <w:autoSpaceDE w:val="0"/>
        <w:autoSpaceDN w:val="0"/>
        <w:adjustRightInd w:val="0"/>
        <w:spacing w:after="0"/>
        <w:jc w:val="both"/>
        <w:rPr>
          <w:rFonts w:ascii="Cambria" w:hAnsi="Cambria" w:cs="Times New Roman"/>
        </w:rPr>
      </w:pPr>
    </w:p>
    <w:p w:rsidR="006F6048" w:rsidRPr="003D4CAD" w:rsidRDefault="009B3C80" w:rsidP="009B3C80">
      <w:pPr>
        <w:autoSpaceDE w:val="0"/>
        <w:autoSpaceDN w:val="0"/>
        <w:adjustRightInd w:val="0"/>
        <w:spacing w:after="0"/>
        <w:ind w:left="1440" w:hanging="1440"/>
        <w:jc w:val="center"/>
        <w:rPr>
          <w:rFonts w:ascii="Cambria" w:hAnsi="Cambria" w:cs="Times New Roman"/>
          <w:i/>
        </w:rPr>
      </w:pPr>
      <w:r w:rsidRPr="003D4CAD">
        <w:rPr>
          <w:rFonts w:ascii="Cambria" w:hAnsi="Cambria" w:cs="Times New Roman"/>
          <w:i/>
        </w:rPr>
        <w:t>Figure 1</w:t>
      </w:r>
      <w:r w:rsidR="00BA4B06" w:rsidRPr="003D4CAD">
        <w:rPr>
          <w:rFonts w:ascii="Cambria" w:hAnsi="Cambria" w:cs="Times New Roman"/>
          <w:i/>
        </w:rPr>
        <w:t>0</w:t>
      </w:r>
      <w:r w:rsidRPr="003D4CAD">
        <w:rPr>
          <w:rFonts w:ascii="Cambria" w:hAnsi="Cambria" w:cs="Times New Roman"/>
          <w:i/>
        </w:rPr>
        <w:t xml:space="preserve"> </w:t>
      </w:r>
      <w:r w:rsidR="006F6048" w:rsidRPr="003D4CAD">
        <w:rPr>
          <w:rFonts w:ascii="Cambria" w:hAnsi="Cambria" w:cs="Times New Roman"/>
          <w:i/>
        </w:rPr>
        <w:t>Reasons for not being able to attend the Model House Demonstration (N=38)</w:t>
      </w:r>
    </w:p>
    <w:p w:rsidR="006F6048" w:rsidRPr="003D4CAD" w:rsidRDefault="006F6048" w:rsidP="00BE07CA">
      <w:pPr>
        <w:autoSpaceDE w:val="0"/>
        <w:autoSpaceDN w:val="0"/>
        <w:adjustRightInd w:val="0"/>
        <w:spacing w:after="0" w:line="240" w:lineRule="auto"/>
        <w:rPr>
          <w:rFonts w:ascii="Cambria" w:hAnsi="Cambria" w:cs="Times New Roman"/>
        </w:rPr>
      </w:pPr>
    </w:p>
    <w:p w:rsidR="00BE07CA" w:rsidRPr="003D4CAD" w:rsidRDefault="009D5ED8" w:rsidP="00BE07CA">
      <w:pPr>
        <w:autoSpaceDE w:val="0"/>
        <w:autoSpaceDN w:val="0"/>
        <w:adjustRightInd w:val="0"/>
        <w:spacing w:after="0" w:line="400" w:lineRule="atLeast"/>
        <w:rPr>
          <w:rFonts w:ascii="Times New Roman" w:hAnsi="Times New Roman" w:cs="Times New Roman"/>
          <w:sz w:val="24"/>
          <w:szCs w:val="24"/>
        </w:rPr>
      </w:pPr>
      <w:r w:rsidRPr="003D4CAD">
        <w:rPr>
          <w:rFonts w:ascii="Times New Roman" w:hAnsi="Times New Roman" w:cs="Times New Roman"/>
          <w:noProof/>
          <w:sz w:val="24"/>
          <w:szCs w:val="24"/>
          <w:lang w:val="en-AU" w:eastAsia="en-AU"/>
        </w:rPr>
        <w:drawing>
          <wp:inline distT="0" distB="0" distL="0" distR="0">
            <wp:extent cx="4905375" cy="24098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4468" w:rsidRPr="003D4CAD" w:rsidRDefault="00BB5902" w:rsidP="009D1261">
      <w:pPr>
        <w:autoSpaceDE w:val="0"/>
        <w:autoSpaceDN w:val="0"/>
        <w:adjustRightInd w:val="0"/>
        <w:spacing w:after="0" w:line="240" w:lineRule="auto"/>
        <w:jc w:val="both"/>
        <w:rPr>
          <w:rFonts w:ascii="Cambria" w:hAnsi="Cambria" w:cs="Times New Roman"/>
        </w:rPr>
      </w:pPr>
      <w:r w:rsidRPr="003D4CAD">
        <w:rPr>
          <w:rFonts w:ascii="Cambria" w:hAnsi="Cambria" w:cs="Times New Roman"/>
        </w:rPr>
        <w:t>Majority of the participants in the model house demonstration (96.8</w:t>
      </w:r>
      <w:r w:rsidR="00FC4737" w:rsidRPr="003D4CAD">
        <w:rPr>
          <w:rFonts w:ascii="Cambria" w:hAnsi="Cambria" w:cs="Times New Roman"/>
        </w:rPr>
        <w:t>%</w:t>
      </w:r>
      <w:r w:rsidRPr="003D4CAD">
        <w:rPr>
          <w:rFonts w:ascii="Cambria" w:hAnsi="Cambria" w:cs="Times New Roman"/>
        </w:rPr>
        <w:t>) said that it was useful for them because they learn</w:t>
      </w:r>
      <w:r w:rsidR="0017466B" w:rsidRPr="003D4CAD">
        <w:rPr>
          <w:rFonts w:ascii="Cambria" w:hAnsi="Cambria" w:cs="Times New Roman"/>
        </w:rPr>
        <w:t>t about</w:t>
      </w:r>
      <w:r w:rsidR="00FC4737" w:rsidRPr="003D4CAD">
        <w:rPr>
          <w:rFonts w:ascii="Cambria" w:hAnsi="Cambria" w:cs="Times New Roman"/>
        </w:rPr>
        <w:t xml:space="preserve"> construction methods (92.2%</w:t>
      </w:r>
      <w:r w:rsidRPr="003D4CAD">
        <w:rPr>
          <w:rFonts w:ascii="Cambria" w:hAnsi="Cambria" w:cs="Times New Roman"/>
        </w:rPr>
        <w:t xml:space="preserve">), </w:t>
      </w:r>
      <w:r w:rsidR="0017466B" w:rsidRPr="003D4CAD">
        <w:rPr>
          <w:rFonts w:ascii="Cambria" w:hAnsi="Cambria" w:cs="Times New Roman"/>
        </w:rPr>
        <w:t xml:space="preserve">about </w:t>
      </w:r>
      <w:r w:rsidR="009D1261" w:rsidRPr="003D4CAD">
        <w:rPr>
          <w:rFonts w:ascii="Cambria" w:hAnsi="Cambria" w:cs="Times New Roman"/>
        </w:rPr>
        <w:t>disa</w:t>
      </w:r>
      <w:r w:rsidR="0017466B" w:rsidRPr="003D4CAD">
        <w:rPr>
          <w:rFonts w:ascii="Cambria" w:hAnsi="Cambria" w:cs="Times New Roman"/>
        </w:rPr>
        <w:t>ster risk reduction (DRR) feature</w:t>
      </w:r>
      <w:r w:rsidR="009D1261" w:rsidRPr="003D4CAD">
        <w:rPr>
          <w:rFonts w:ascii="Cambria" w:hAnsi="Cambria" w:cs="Times New Roman"/>
        </w:rPr>
        <w:t>s (63.3</w:t>
      </w:r>
      <w:r w:rsidR="00FC4737" w:rsidRPr="003D4CAD">
        <w:rPr>
          <w:rFonts w:ascii="Cambria" w:hAnsi="Cambria" w:cs="Times New Roman"/>
        </w:rPr>
        <w:t>%</w:t>
      </w:r>
      <w:r w:rsidR="009D1261" w:rsidRPr="003D4CAD">
        <w:rPr>
          <w:rFonts w:ascii="Cambria" w:hAnsi="Cambria" w:cs="Times New Roman"/>
        </w:rPr>
        <w:t xml:space="preserve">) and </w:t>
      </w:r>
      <w:r w:rsidR="0017466B" w:rsidRPr="003D4CAD">
        <w:rPr>
          <w:rFonts w:ascii="Cambria" w:hAnsi="Cambria" w:cs="Times New Roman"/>
        </w:rPr>
        <w:t xml:space="preserve">that </w:t>
      </w:r>
      <w:r w:rsidR="00FC4737" w:rsidRPr="003D4CAD">
        <w:rPr>
          <w:rFonts w:ascii="Cambria" w:hAnsi="Cambria" w:cs="Times New Roman"/>
        </w:rPr>
        <w:t xml:space="preserve">with </w:t>
      </w:r>
      <w:r w:rsidR="009D1261" w:rsidRPr="003D4CAD">
        <w:rPr>
          <w:rFonts w:ascii="Cambria" w:hAnsi="Cambria" w:cs="Times New Roman"/>
        </w:rPr>
        <w:t>th</w:t>
      </w:r>
      <w:r w:rsidR="00FC4737" w:rsidRPr="003D4CAD">
        <w:rPr>
          <w:rFonts w:ascii="Cambria" w:hAnsi="Cambria" w:cs="Times New Roman"/>
        </w:rPr>
        <w:t>i</w:t>
      </w:r>
      <w:r w:rsidR="009D1261" w:rsidRPr="003D4CAD">
        <w:rPr>
          <w:rFonts w:ascii="Cambria" w:hAnsi="Cambria" w:cs="Times New Roman"/>
        </w:rPr>
        <w:t>s knowledge, they could help others</w:t>
      </w:r>
      <w:r w:rsidR="00FC4737" w:rsidRPr="003D4CAD">
        <w:rPr>
          <w:rFonts w:ascii="Cambria" w:hAnsi="Cambria" w:cs="Times New Roman"/>
        </w:rPr>
        <w:t xml:space="preserve"> to</w:t>
      </w:r>
      <w:r w:rsidR="009D1261" w:rsidRPr="003D4CAD">
        <w:rPr>
          <w:rFonts w:ascii="Cambria" w:hAnsi="Cambria" w:cs="Times New Roman"/>
        </w:rPr>
        <w:t xml:space="preserve"> rebuild their houses (2.9</w:t>
      </w:r>
      <w:r w:rsidR="0017466B" w:rsidRPr="003D4CAD">
        <w:rPr>
          <w:rFonts w:ascii="Cambria" w:hAnsi="Cambria" w:cs="Times New Roman"/>
        </w:rPr>
        <w:t>%)</w:t>
      </w:r>
      <w:r w:rsidR="009D1261" w:rsidRPr="003D4CAD">
        <w:rPr>
          <w:rFonts w:ascii="Cambria" w:hAnsi="Cambria" w:cs="Times New Roman"/>
        </w:rPr>
        <w:t>(Figure 1</w:t>
      </w:r>
      <w:r w:rsidR="0017466B" w:rsidRPr="003D4CAD">
        <w:rPr>
          <w:rFonts w:ascii="Cambria" w:hAnsi="Cambria" w:cs="Times New Roman"/>
        </w:rPr>
        <w:t>1</w:t>
      </w:r>
      <w:r w:rsidR="009D1261" w:rsidRPr="003D4CAD">
        <w:rPr>
          <w:rFonts w:ascii="Cambria" w:hAnsi="Cambria" w:cs="Times New Roman"/>
        </w:rPr>
        <w:t xml:space="preserve">). </w:t>
      </w:r>
    </w:p>
    <w:p w:rsidR="00BA4B06" w:rsidRPr="003D4CAD" w:rsidRDefault="00BA4B06" w:rsidP="009D1261">
      <w:pPr>
        <w:autoSpaceDE w:val="0"/>
        <w:autoSpaceDN w:val="0"/>
        <w:adjustRightInd w:val="0"/>
        <w:spacing w:after="0" w:line="240" w:lineRule="auto"/>
        <w:jc w:val="both"/>
        <w:rPr>
          <w:rFonts w:ascii="Cambria" w:hAnsi="Cambria" w:cs="Times New Roman"/>
        </w:rPr>
      </w:pPr>
    </w:p>
    <w:p w:rsidR="00BB5902" w:rsidRPr="003D4CAD" w:rsidRDefault="00BA4B06" w:rsidP="00BA4B06">
      <w:pPr>
        <w:autoSpaceDE w:val="0"/>
        <w:autoSpaceDN w:val="0"/>
        <w:adjustRightInd w:val="0"/>
        <w:spacing w:after="0" w:line="240" w:lineRule="auto"/>
        <w:jc w:val="center"/>
        <w:rPr>
          <w:rFonts w:ascii="Cambria" w:hAnsi="Cambria" w:cs="Times New Roman"/>
          <w:i/>
        </w:rPr>
      </w:pPr>
      <w:bookmarkStart w:id="0" w:name="OLE_LINK1"/>
      <w:bookmarkStart w:id="1" w:name="OLE_LINK2"/>
      <w:r w:rsidRPr="003D4CAD">
        <w:rPr>
          <w:rFonts w:ascii="Cambria" w:hAnsi="Cambria" w:cs="Times New Roman"/>
          <w:i/>
        </w:rPr>
        <w:t xml:space="preserve">Figure 11  </w:t>
      </w:r>
      <w:r w:rsidR="009D1261" w:rsidRPr="003D4CAD">
        <w:rPr>
          <w:rFonts w:ascii="Cambria" w:hAnsi="Cambria" w:cs="Times New Roman"/>
          <w:i/>
        </w:rPr>
        <w:t xml:space="preserve"> Reasons </w:t>
      </w:r>
      <w:r w:rsidRPr="003D4CAD">
        <w:rPr>
          <w:rFonts w:ascii="Cambria" w:hAnsi="Cambria" w:cs="Times New Roman"/>
          <w:i/>
        </w:rPr>
        <w:t>why the</w:t>
      </w:r>
      <w:r w:rsidR="009D1261" w:rsidRPr="003D4CAD">
        <w:rPr>
          <w:rFonts w:ascii="Cambria" w:hAnsi="Cambria" w:cs="Times New Roman"/>
          <w:i/>
        </w:rPr>
        <w:t xml:space="preserve"> Model House Demonstration was Useful (N=245)</w:t>
      </w:r>
    </w:p>
    <w:bookmarkEnd w:id="0"/>
    <w:bookmarkEnd w:id="1"/>
    <w:p w:rsidR="00BB5902" w:rsidRPr="003D4CAD" w:rsidRDefault="00BB5902" w:rsidP="00BB5902">
      <w:pPr>
        <w:autoSpaceDE w:val="0"/>
        <w:autoSpaceDN w:val="0"/>
        <w:adjustRightInd w:val="0"/>
        <w:spacing w:after="0" w:line="240" w:lineRule="auto"/>
        <w:jc w:val="center"/>
        <w:rPr>
          <w:rFonts w:ascii="Cambria" w:hAnsi="Cambria" w:cs="Times New Roman"/>
        </w:rPr>
      </w:pPr>
      <w:r w:rsidRPr="003D4CAD">
        <w:rPr>
          <w:rFonts w:ascii="Cambria" w:hAnsi="Cambria" w:cs="Times New Roman"/>
          <w:noProof/>
          <w:lang w:val="en-AU" w:eastAsia="en-AU"/>
        </w:rPr>
        <w:drawing>
          <wp:inline distT="0" distB="0" distL="0" distR="0">
            <wp:extent cx="4086225" cy="2085975"/>
            <wp:effectExtent l="0" t="0" r="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F6131" w:rsidRPr="003D4CAD" w:rsidRDefault="007F6131" w:rsidP="00BB5902">
      <w:pPr>
        <w:autoSpaceDE w:val="0"/>
        <w:autoSpaceDN w:val="0"/>
        <w:adjustRightInd w:val="0"/>
        <w:spacing w:after="0" w:line="240" w:lineRule="auto"/>
        <w:jc w:val="center"/>
        <w:rPr>
          <w:rFonts w:ascii="Cambria" w:hAnsi="Cambria" w:cs="Times New Roman"/>
        </w:rPr>
      </w:pPr>
    </w:p>
    <w:p w:rsidR="0017466B" w:rsidRPr="003D4CAD" w:rsidRDefault="0017466B" w:rsidP="004244A9">
      <w:pPr>
        <w:autoSpaceDE w:val="0"/>
        <w:autoSpaceDN w:val="0"/>
        <w:adjustRightInd w:val="0"/>
        <w:jc w:val="both"/>
        <w:rPr>
          <w:rFonts w:ascii="Cambria" w:hAnsi="Cambria" w:cs="Times New Roman"/>
        </w:rPr>
      </w:pPr>
      <w:r w:rsidRPr="003D4CAD">
        <w:rPr>
          <w:rFonts w:ascii="Cambria" w:hAnsi="Cambria" w:cs="Times New Roman"/>
        </w:rPr>
        <w:t>Only eight respondents said that the demonstration was not useful for them. The reasons cited were that - it was not in keeping with their culture where houses were traditionally bigger with more partitions, 12.5% percent found the demonstration technique difficult to understand and 12.5 percent said that the demonstration house had no partitions and was inappropriate for women.</w:t>
      </w:r>
    </w:p>
    <w:p w:rsidR="007F6131" w:rsidRDefault="004244A9" w:rsidP="004244A9">
      <w:pPr>
        <w:autoSpaceDE w:val="0"/>
        <w:autoSpaceDN w:val="0"/>
        <w:adjustRightInd w:val="0"/>
        <w:jc w:val="both"/>
        <w:rPr>
          <w:rFonts w:ascii="Cambria" w:hAnsi="Cambria" w:cs="Times New Roman"/>
        </w:rPr>
      </w:pPr>
      <w:r w:rsidRPr="003D4CAD">
        <w:rPr>
          <w:rFonts w:ascii="Cambria" w:hAnsi="Cambria" w:cs="Times New Roman"/>
        </w:rPr>
        <w:t>33% of Key informants (from 6 villages (five Rakhine villages and one Chin village) also felt that the kind of house introduced by the project was not locally appropriate. The usual type of house in their villages was built with good quality wooden poles (the better off used teak), the wall was made of bamboo and roof with nip</w:t>
      </w:r>
      <w:r w:rsidR="004F2591">
        <w:rPr>
          <w:rFonts w:ascii="Cambria" w:hAnsi="Cambria" w:cs="Times New Roman"/>
        </w:rPr>
        <w:t>p</w:t>
      </w:r>
      <w:r w:rsidRPr="003D4CAD">
        <w:rPr>
          <w:rFonts w:ascii="Cambria" w:hAnsi="Cambria" w:cs="Times New Roman"/>
        </w:rPr>
        <w:t>a palms. The houses also had many partitions. However, the houses demonstrated by the project were acceptable as they had storm resistant features.</w:t>
      </w:r>
    </w:p>
    <w:p w:rsidR="001F5ABD" w:rsidRPr="003D4CAD" w:rsidRDefault="001F5ABD" w:rsidP="004244A9">
      <w:pPr>
        <w:autoSpaceDE w:val="0"/>
        <w:autoSpaceDN w:val="0"/>
        <w:adjustRightInd w:val="0"/>
        <w:jc w:val="both"/>
        <w:rPr>
          <w:rFonts w:ascii="Cambria" w:hAnsi="Cambria" w:cs="Times New Roman"/>
        </w:rPr>
      </w:pPr>
    </w:p>
    <w:p w:rsidR="004244A9" w:rsidRPr="003D4CAD" w:rsidRDefault="004244A9" w:rsidP="004244A9">
      <w:pPr>
        <w:autoSpaceDE w:val="0"/>
        <w:autoSpaceDN w:val="0"/>
        <w:adjustRightInd w:val="0"/>
        <w:spacing w:after="0" w:line="240" w:lineRule="auto"/>
        <w:rPr>
          <w:rFonts w:ascii="Cambria" w:hAnsi="Cambria" w:cs="Times New Roman"/>
        </w:rPr>
      </w:pPr>
    </w:p>
    <w:p w:rsidR="0084078E" w:rsidRPr="003D4CAD" w:rsidRDefault="00E134C0" w:rsidP="0084078E">
      <w:pPr>
        <w:tabs>
          <w:tab w:val="left" w:pos="2175"/>
        </w:tabs>
        <w:rPr>
          <w:rFonts w:ascii="Cambria" w:hAnsi="Cambria"/>
          <w:b/>
        </w:rPr>
      </w:pPr>
      <w:r w:rsidRPr="003D4CAD">
        <w:rPr>
          <w:rFonts w:ascii="Cambria" w:hAnsi="Cambria"/>
          <w:b/>
        </w:rPr>
        <w:t xml:space="preserve">3.6 </w:t>
      </w:r>
      <w:r w:rsidR="002338C3" w:rsidRPr="003D4CAD">
        <w:rPr>
          <w:rFonts w:ascii="Cambria" w:hAnsi="Cambria"/>
          <w:b/>
        </w:rPr>
        <w:t>Reconstruction of the House</w:t>
      </w:r>
      <w:r w:rsidR="0017466B" w:rsidRPr="003D4CAD">
        <w:rPr>
          <w:rFonts w:ascii="Cambria" w:hAnsi="Cambria"/>
          <w:b/>
        </w:rPr>
        <w:t xml:space="preserve"> </w:t>
      </w:r>
    </w:p>
    <w:p w:rsidR="002338C3" w:rsidRPr="003D4CAD" w:rsidRDefault="009B2C2E" w:rsidP="00DA64F2">
      <w:pPr>
        <w:tabs>
          <w:tab w:val="left" w:pos="2175"/>
        </w:tabs>
        <w:jc w:val="both"/>
        <w:rPr>
          <w:rFonts w:ascii="Cambria" w:hAnsi="Cambria"/>
        </w:rPr>
      </w:pPr>
      <w:r w:rsidRPr="003D4CAD">
        <w:rPr>
          <w:rFonts w:ascii="Cambria" w:hAnsi="Cambria"/>
        </w:rPr>
        <w:t>Out of 29</w:t>
      </w:r>
      <w:r w:rsidR="0017466B" w:rsidRPr="003D4CAD">
        <w:rPr>
          <w:rFonts w:ascii="Cambria" w:hAnsi="Cambria"/>
        </w:rPr>
        <w:t>1 respondents, 179 (61.5%</w:t>
      </w:r>
      <w:r w:rsidRPr="003D4CAD">
        <w:rPr>
          <w:rFonts w:ascii="Cambria" w:hAnsi="Cambria"/>
        </w:rPr>
        <w:t xml:space="preserve">) rebuilt/repaired their house </w:t>
      </w:r>
      <w:r w:rsidR="00BA4B06" w:rsidRPr="003D4CAD">
        <w:rPr>
          <w:rFonts w:ascii="Cambria" w:hAnsi="Cambria"/>
        </w:rPr>
        <w:t xml:space="preserve">by themselves </w:t>
      </w:r>
      <w:r w:rsidR="001F29FE" w:rsidRPr="003D4CAD">
        <w:rPr>
          <w:rFonts w:ascii="Cambria" w:hAnsi="Cambria"/>
        </w:rPr>
        <w:t>while the remaining</w:t>
      </w:r>
      <w:r w:rsidRPr="003D4CAD">
        <w:rPr>
          <w:rFonts w:ascii="Cambria" w:hAnsi="Cambria"/>
        </w:rPr>
        <w:t xml:space="preserve"> 112</w:t>
      </w:r>
      <w:r w:rsidR="00BA4B06" w:rsidRPr="003D4CAD">
        <w:rPr>
          <w:rFonts w:ascii="Cambria" w:hAnsi="Cambria"/>
        </w:rPr>
        <w:t xml:space="preserve"> respondents</w:t>
      </w:r>
      <w:r w:rsidR="001F29FE" w:rsidRPr="003D4CAD">
        <w:rPr>
          <w:rFonts w:ascii="Cambria" w:hAnsi="Cambria"/>
        </w:rPr>
        <w:t xml:space="preserve"> </w:t>
      </w:r>
      <w:r w:rsidRPr="003D4CAD">
        <w:rPr>
          <w:rFonts w:ascii="Cambria" w:hAnsi="Cambria"/>
        </w:rPr>
        <w:t>(38.5</w:t>
      </w:r>
      <w:r w:rsidR="0017466B" w:rsidRPr="003D4CAD">
        <w:rPr>
          <w:rFonts w:ascii="Cambria" w:hAnsi="Cambria"/>
        </w:rPr>
        <w:t>%</w:t>
      </w:r>
      <w:r w:rsidRPr="003D4CAD">
        <w:rPr>
          <w:rFonts w:ascii="Cambria" w:hAnsi="Cambria"/>
        </w:rPr>
        <w:t>)</w:t>
      </w:r>
      <w:r w:rsidR="0017466B" w:rsidRPr="003D4CAD">
        <w:rPr>
          <w:rFonts w:ascii="Cambria" w:hAnsi="Cambria"/>
        </w:rPr>
        <w:t xml:space="preserve"> needed additional support. They</w:t>
      </w:r>
      <w:r w:rsidRPr="003D4CAD">
        <w:rPr>
          <w:rFonts w:ascii="Cambria" w:hAnsi="Cambria"/>
        </w:rPr>
        <w:t xml:space="preserve"> relied on neighbors/relatives (79.3</w:t>
      </w:r>
      <w:r w:rsidR="0017466B" w:rsidRPr="003D4CAD">
        <w:rPr>
          <w:rFonts w:ascii="Cambria" w:hAnsi="Cambria"/>
        </w:rPr>
        <w:t>%</w:t>
      </w:r>
      <w:r w:rsidRPr="003D4CAD">
        <w:rPr>
          <w:rFonts w:ascii="Cambria" w:hAnsi="Cambria"/>
        </w:rPr>
        <w:t>), paid labor</w:t>
      </w:r>
      <w:r w:rsidR="001F29FE" w:rsidRPr="003D4CAD">
        <w:rPr>
          <w:rFonts w:ascii="Cambria" w:hAnsi="Cambria"/>
        </w:rPr>
        <w:t>er</w:t>
      </w:r>
      <w:r w:rsidRPr="003D4CAD">
        <w:rPr>
          <w:rFonts w:ascii="Cambria" w:hAnsi="Cambria"/>
        </w:rPr>
        <w:t>s (10.8</w:t>
      </w:r>
      <w:r w:rsidR="0017466B" w:rsidRPr="003D4CAD">
        <w:rPr>
          <w:rFonts w:ascii="Cambria" w:hAnsi="Cambria"/>
        </w:rPr>
        <w:t>%</w:t>
      </w:r>
      <w:r w:rsidRPr="003D4CAD">
        <w:rPr>
          <w:rFonts w:ascii="Cambria" w:hAnsi="Cambria"/>
        </w:rPr>
        <w:t>) and friends (0.9</w:t>
      </w:r>
      <w:r w:rsidR="0017466B" w:rsidRPr="003D4CAD">
        <w:rPr>
          <w:rFonts w:ascii="Cambria" w:hAnsi="Cambria"/>
        </w:rPr>
        <w:t>%</w:t>
      </w:r>
      <w:r w:rsidRPr="003D4CAD">
        <w:rPr>
          <w:rFonts w:ascii="Cambria" w:hAnsi="Cambria"/>
        </w:rPr>
        <w:t>)</w:t>
      </w:r>
      <w:r w:rsidR="0017466B" w:rsidRPr="003D4CAD">
        <w:rPr>
          <w:rFonts w:ascii="Cambria" w:hAnsi="Cambria"/>
        </w:rPr>
        <w:t xml:space="preserve"> for such additional support </w:t>
      </w:r>
      <w:r w:rsidR="00DA64F2" w:rsidRPr="003D4CAD">
        <w:rPr>
          <w:rFonts w:ascii="Cambria" w:hAnsi="Cambria"/>
        </w:rPr>
        <w:t>(Figure 1</w:t>
      </w:r>
      <w:r w:rsidR="0017466B" w:rsidRPr="003D4CAD">
        <w:rPr>
          <w:rFonts w:ascii="Cambria" w:hAnsi="Cambria"/>
        </w:rPr>
        <w:t>2</w:t>
      </w:r>
      <w:r w:rsidR="00DA64F2" w:rsidRPr="003D4CAD">
        <w:rPr>
          <w:rFonts w:ascii="Cambria" w:hAnsi="Cambria"/>
        </w:rPr>
        <w:t>)</w:t>
      </w:r>
      <w:r w:rsidRPr="003D4CAD">
        <w:rPr>
          <w:rFonts w:ascii="Cambria" w:hAnsi="Cambria"/>
        </w:rPr>
        <w:t>. The re</w:t>
      </w:r>
      <w:r w:rsidR="001F29FE" w:rsidRPr="003D4CAD">
        <w:rPr>
          <w:rFonts w:ascii="Cambria" w:hAnsi="Cambria"/>
        </w:rPr>
        <w:t>maining</w:t>
      </w:r>
      <w:r w:rsidR="00F94559" w:rsidRPr="003D4CAD">
        <w:rPr>
          <w:rFonts w:ascii="Cambria" w:hAnsi="Cambria"/>
        </w:rPr>
        <w:t xml:space="preserve"> 9% </w:t>
      </w:r>
      <w:r w:rsidR="001F29FE" w:rsidRPr="003D4CAD">
        <w:rPr>
          <w:rFonts w:ascii="Cambria" w:hAnsi="Cambria"/>
        </w:rPr>
        <w:t xml:space="preserve">of respondents had </w:t>
      </w:r>
      <w:r w:rsidRPr="003D4CAD">
        <w:rPr>
          <w:rFonts w:ascii="Cambria" w:hAnsi="Cambria"/>
        </w:rPr>
        <w:t xml:space="preserve">received </w:t>
      </w:r>
      <w:r w:rsidR="001F29FE" w:rsidRPr="003D4CAD">
        <w:rPr>
          <w:rFonts w:ascii="Cambria" w:hAnsi="Cambria"/>
        </w:rPr>
        <w:t xml:space="preserve">a </w:t>
      </w:r>
      <w:r w:rsidRPr="003D4CAD">
        <w:rPr>
          <w:rFonts w:ascii="Cambria" w:hAnsi="Cambria"/>
        </w:rPr>
        <w:t xml:space="preserve">model house from the project. </w:t>
      </w:r>
    </w:p>
    <w:p w:rsidR="00DA64F2" w:rsidRPr="003D4CAD" w:rsidRDefault="00DA64F2" w:rsidP="00CB3476">
      <w:pPr>
        <w:tabs>
          <w:tab w:val="left" w:pos="1440"/>
        </w:tabs>
        <w:jc w:val="center"/>
        <w:rPr>
          <w:rFonts w:ascii="Cambria" w:hAnsi="Cambria"/>
          <w:i/>
        </w:rPr>
      </w:pPr>
      <w:r w:rsidRPr="003D4CAD">
        <w:rPr>
          <w:rFonts w:ascii="Cambria" w:hAnsi="Cambria"/>
          <w:i/>
        </w:rPr>
        <w:t>Figure1</w:t>
      </w:r>
      <w:r w:rsidR="00CB3476" w:rsidRPr="003D4CAD">
        <w:rPr>
          <w:rFonts w:ascii="Cambria" w:hAnsi="Cambria"/>
          <w:i/>
        </w:rPr>
        <w:t xml:space="preserve">2 </w:t>
      </w:r>
      <w:r w:rsidR="00F94559" w:rsidRPr="003D4CAD">
        <w:rPr>
          <w:rFonts w:ascii="Cambria" w:hAnsi="Cambria"/>
          <w:i/>
        </w:rPr>
        <w:t xml:space="preserve">Number of </w:t>
      </w:r>
      <w:r w:rsidRPr="003D4CAD">
        <w:rPr>
          <w:rFonts w:ascii="Cambria" w:hAnsi="Cambria"/>
          <w:i/>
        </w:rPr>
        <w:t>Respondent</w:t>
      </w:r>
      <w:r w:rsidR="00CB3476" w:rsidRPr="003D4CAD">
        <w:rPr>
          <w:rFonts w:ascii="Cambria" w:hAnsi="Cambria"/>
          <w:i/>
        </w:rPr>
        <w:t>s who</w:t>
      </w:r>
      <w:r w:rsidRPr="003D4CAD">
        <w:rPr>
          <w:rFonts w:ascii="Cambria" w:hAnsi="Cambria"/>
          <w:i/>
        </w:rPr>
        <w:t xml:space="preserve"> Reconstructed/Repaired their House</w:t>
      </w:r>
      <w:r w:rsidR="00CB3476" w:rsidRPr="003D4CAD">
        <w:rPr>
          <w:rFonts w:ascii="Cambria" w:hAnsi="Cambria"/>
          <w:i/>
        </w:rPr>
        <w:t xml:space="preserve"> on their Own</w:t>
      </w:r>
      <w:r w:rsidRPr="003D4CAD">
        <w:rPr>
          <w:rFonts w:ascii="Cambria" w:hAnsi="Cambria"/>
          <w:i/>
        </w:rPr>
        <w:t xml:space="preserve"> (N=291)</w:t>
      </w:r>
    </w:p>
    <w:p w:rsidR="002338C3" w:rsidRPr="003D4CAD" w:rsidRDefault="002338C3" w:rsidP="002338C3">
      <w:pPr>
        <w:tabs>
          <w:tab w:val="left" w:pos="2175"/>
        </w:tabs>
        <w:jc w:val="center"/>
        <w:rPr>
          <w:rFonts w:ascii="Cambria" w:hAnsi="Cambria"/>
        </w:rPr>
      </w:pPr>
      <w:r w:rsidRPr="003D4CAD">
        <w:rPr>
          <w:rFonts w:ascii="Cambria" w:hAnsi="Cambria"/>
          <w:noProof/>
          <w:lang w:val="en-AU" w:eastAsia="en-AU"/>
        </w:rPr>
        <w:drawing>
          <wp:inline distT="0" distB="0" distL="0" distR="0">
            <wp:extent cx="3190875" cy="1819275"/>
            <wp:effectExtent l="19050" t="0" r="0" b="0"/>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94559" w:rsidRPr="003D4CAD" w:rsidRDefault="00F94559" w:rsidP="00F94559">
      <w:pPr>
        <w:tabs>
          <w:tab w:val="left" w:pos="2175"/>
        </w:tabs>
        <w:jc w:val="both"/>
        <w:rPr>
          <w:rFonts w:ascii="Cambria" w:hAnsi="Cambria"/>
        </w:rPr>
      </w:pPr>
      <w:r w:rsidRPr="003D4CAD">
        <w:rPr>
          <w:rFonts w:ascii="Cambria" w:hAnsi="Cambria"/>
        </w:rPr>
        <w:t>Among those who did not reconstruct or repair their house on their own but needed help to rebuild, 41.4% of respondents said that they did not know how to build, 38.7% respondents said that being women they were unable to reconstruct on their own, 36% said that they did not have enough money, 15.32% said they lacked enough labor support in their own family and 1.8% of respondents said that they did not get enough support from neighbors and project.  The remaining 6.31% were beneficiaries of the model house (Figure 13).</w:t>
      </w:r>
    </w:p>
    <w:p w:rsidR="009B2C2E" w:rsidRPr="003D4CAD" w:rsidRDefault="00DA64F2" w:rsidP="0073243B">
      <w:pPr>
        <w:tabs>
          <w:tab w:val="left" w:pos="1440"/>
        </w:tabs>
        <w:jc w:val="center"/>
        <w:rPr>
          <w:rFonts w:ascii="Cambria" w:hAnsi="Cambria"/>
          <w:i/>
        </w:rPr>
      </w:pPr>
      <w:r w:rsidRPr="003D4CAD">
        <w:rPr>
          <w:rFonts w:ascii="Cambria" w:hAnsi="Cambria"/>
          <w:i/>
        </w:rPr>
        <w:t>Figure 1</w:t>
      </w:r>
      <w:r w:rsidR="00F94559" w:rsidRPr="003D4CAD">
        <w:rPr>
          <w:rFonts w:ascii="Cambria" w:hAnsi="Cambria"/>
          <w:i/>
        </w:rPr>
        <w:t>3</w:t>
      </w:r>
      <w:r w:rsidRPr="003D4CAD">
        <w:rPr>
          <w:rFonts w:ascii="Cambria" w:hAnsi="Cambria"/>
          <w:i/>
        </w:rPr>
        <w:t xml:space="preserve"> Reasons for not Reconstructing/Repair</w:t>
      </w:r>
      <w:r w:rsidR="0073243B" w:rsidRPr="003D4CAD">
        <w:rPr>
          <w:rFonts w:ascii="Cambria" w:hAnsi="Cambria"/>
          <w:i/>
        </w:rPr>
        <w:t>ing</w:t>
      </w:r>
      <w:r w:rsidRPr="003D4CAD">
        <w:rPr>
          <w:rFonts w:ascii="Cambria" w:hAnsi="Cambria"/>
          <w:i/>
        </w:rPr>
        <w:t xml:space="preserve"> their Houses </w:t>
      </w:r>
      <w:r w:rsidR="0073243B" w:rsidRPr="003D4CAD">
        <w:rPr>
          <w:rFonts w:ascii="Cambria" w:hAnsi="Cambria"/>
          <w:i/>
        </w:rPr>
        <w:t>on their</w:t>
      </w:r>
      <w:r w:rsidRPr="003D4CAD">
        <w:rPr>
          <w:rFonts w:ascii="Cambria" w:hAnsi="Cambria"/>
          <w:i/>
        </w:rPr>
        <w:t xml:space="preserve"> Own (N=112)</w:t>
      </w:r>
    </w:p>
    <w:p w:rsidR="009B2C2E" w:rsidRPr="003D4CAD" w:rsidRDefault="009B2C2E" w:rsidP="002338C3">
      <w:pPr>
        <w:tabs>
          <w:tab w:val="left" w:pos="2175"/>
        </w:tabs>
        <w:jc w:val="center"/>
        <w:rPr>
          <w:rFonts w:ascii="Cambria" w:hAnsi="Cambria"/>
        </w:rPr>
      </w:pPr>
      <w:r w:rsidRPr="003D4CAD">
        <w:rPr>
          <w:rFonts w:ascii="Cambria" w:hAnsi="Cambria"/>
          <w:noProof/>
          <w:lang w:val="en-AU" w:eastAsia="en-AU"/>
        </w:rPr>
        <w:drawing>
          <wp:inline distT="0" distB="0" distL="0" distR="0">
            <wp:extent cx="4572000" cy="2466975"/>
            <wp:effectExtent l="0" t="0" r="0" b="0"/>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4F09" w:rsidRPr="003D4CAD" w:rsidRDefault="0073243B" w:rsidP="00655BB4">
      <w:pPr>
        <w:tabs>
          <w:tab w:val="left" w:pos="2175"/>
        </w:tabs>
        <w:jc w:val="both"/>
        <w:rPr>
          <w:rFonts w:ascii="Cambria" w:hAnsi="Cambria"/>
        </w:rPr>
      </w:pPr>
      <w:r w:rsidRPr="003D4CAD">
        <w:rPr>
          <w:rFonts w:ascii="Cambria" w:hAnsi="Cambria"/>
        </w:rPr>
        <w:t>Only t</w:t>
      </w:r>
      <w:r w:rsidR="00655BB4" w:rsidRPr="003D4CAD">
        <w:rPr>
          <w:rFonts w:ascii="Cambria" w:hAnsi="Cambria"/>
        </w:rPr>
        <w:t xml:space="preserve">welve percent (36 respondents) of respondents </w:t>
      </w:r>
      <w:r w:rsidRPr="003D4CAD">
        <w:rPr>
          <w:rFonts w:ascii="Cambria" w:hAnsi="Cambria"/>
        </w:rPr>
        <w:t xml:space="preserve">reported </w:t>
      </w:r>
      <w:r w:rsidR="00655BB4" w:rsidRPr="003D4CAD">
        <w:rPr>
          <w:rFonts w:ascii="Cambria" w:hAnsi="Cambria"/>
        </w:rPr>
        <w:t xml:space="preserve">not </w:t>
      </w:r>
      <w:r w:rsidRPr="003D4CAD">
        <w:rPr>
          <w:rFonts w:ascii="Cambria" w:hAnsi="Cambria"/>
        </w:rPr>
        <w:t xml:space="preserve">having </w:t>
      </w:r>
      <w:r w:rsidR="00655BB4" w:rsidRPr="003D4CAD">
        <w:rPr>
          <w:rFonts w:ascii="Cambria" w:hAnsi="Cambria"/>
        </w:rPr>
        <w:t xml:space="preserve">any difficulties in </w:t>
      </w:r>
      <w:r w:rsidRPr="003D4CAD">
        <w:rPr>
          <w:rFonts w:ascii="Cambria" w:hAnsi="Cambria"/>
        </w:rPr>
        <w:t xml:space="preserve">the </w:t>
      </w:r>
      <w:r w:rsidR="00655BB4" w:rsidRPr="003D4CAD">
        <w:rPr>
          <w:rFonts w:ascii="Cambria" w:hAnsi="Cambria"/>
        </w:rPr>
        <w:t>reconstruction process</w:t>
      </w:r>
      <w:r w:rsidRPr="003D4CAD">
        <w:rPr>
          <w:rFonts w:ascii="Cambria" w:hAnsi="Cambria"/>
        </w:rPr>
        <w:t>. However, 88%</w:t>
      </w:r>
      <w:r w:rsidR="00347A57" w:rsidRPr="003D4CAD">
        <w:rPr>
          <w:rFonts w:ascii="Cambria" w:hAnsi="Cambria"/>
        </w:rPr>
        <w:t xml:space="preserve"> (</w:t>
      </w:r>
      <w:r w:rsidR="00655BB4" w:rsidRPr="003D4CAD">
        <w:rPr>
          <w:rFonts w:ascii="Cambria" w:hAnsi="Cambria"/>
        </w:rPr>
        <w:t xml:space="preserve">255 respondents) had faced </w:t>
      </w:r>
      <w:r w:rsidR="00F94559" w:rsidRPr="003D4CAD">
        <w:rPr>
          <w:rFonts w:ascii="Cambria" w:hAnsi="Cambria"/>
        </w:rPr>
        <w:t xml:space="preserve">some or the other </w:t>
      </w:r>
      <w:r w:rsidR="00655BB4" w:rsidRPr="003D4CAD">
        <w:rPr>
          <w:rFonts w:ascii="Cambria" w:hAnsi="Cambria"/>
        </w:rPr>
        <w:t>difficult</w:t>
      </w:r>
      <w:r w:rsidR="00F94559" w:rsidRPr="003D4CAD">
        <w:rPr>
          <w:rFonts w:ascii="Cambria" w:hAnsi="Cambria"/>
        </w:rPr>
        <w:t>y</w:t>
      </w:r>
      <w:r w:rsidR="00655BB4" w:rsidRPr="003D4CAD">
        <w:rPr>
          <w:rFonts w:ascii="Cambria" w:hAnsi="Cambria"/>
        </w:rPr>
        <w:t xml:space="preserve">. </w:t>
      </w:r>
      <w:r w:rsidRPr="003D4CAD">
        <w:rPr>
          <w:rFonts w:ascii="Cambria" w:hAnsi="Cambria"/>
        </w:rPr>
        <w:t>The m</w:t>
      </w:r>
      <w:r w:rsidR="00DA64F2" w:rsidRPr="003D4CAD">
        <w:rPr>
          <w:rFonts w:ascii="Cambria" w:hAnsi="Cambria"/>
        </w:rPr>
        <w:t>ost common diff</w:t>
      </w:r>
      <w:r w:rsidRPr="003D4CAD">
        <w:rPr>
          <w:rFonts w:ascii="Cambria" w:hAnsi="Cambria"/>
        </w:rPr>
        <w:t>iculties faced for reconstruction of their</w:t>
      </w:r>
      <w:r w:rsidR="00DA64F2" w:rsidRPr="003D4CAD">
        <w:rPr>
          <w:rFonts w:ascii="Cambria" w:hAnsi="Cambria"/>
        </w:rPr>
        <w:t xml:space="preserve"> houses under </w:t>
      </w:r>
      <w:r w:rsidRPr="003D4CAD">
        <w:rPr>
          <w:rFonts w:ascii="Cambria" w:hAnsi="Cambria"/>
        </w:rPr>
        <w:t xml:space="preserve">the </w:t>
      </w:r>
      <w:r w:rsidR="00CE7288">
        <w:rPr>
          <w:rFonts w:ascii="Cambria" w:hAnsi="Cambria"/>
        </w:rPr>
        <w:t>CARE-Swany</w:t>
      </w:r>
      <w:r w:rsidR="00DA64F2" w:rsidRPr="003D4CAD">
        <w:rPr>
          <w:rFonts w:ascii="Cambria" w:hAnsi="Cambria"/>
        </w:rPr>
        <w:t xml:space="preserve">ee Project </w:t>
      </w:r>
      <w:r w:rsidR="00655BB4" w:rsidRPr="003D4CAD">
        <w:rPr>
          <w:rFonts w:ascii="Cambria" w:hAnsi="Cambria"/>
        </w:rPr>
        <w:t>were economic problems (96.86</w:t>
      </w:r>
      <w:r w:rsidR="00347A57" w:rsidRPr="003D4CAD">
        <w:rPr>
          <w:rFonts w:ascii="Cambria" w:hAnsi="Cambria"/>
        </w:rPr>
        <w:t>%)</w:t>
      </w:r>
      <w:r w:rsidR="00655BB4" w:rsidRPr="003D4CAD">
        <w:rPr>
          <w:rFonts w:ascii="Cambria" w:hAnsi="Cambria"/>
        </w:rPr>
        <w:t xml:space="preserve">, </w:t>
      </w:r>
      <w:r w:rsidR="00EE719F" w:rsidRPr="003D4CAD">
        <w:rPr>
          <w:rFonts w:ascii="Cambria" w:hAnsi="Cambria"/>
        </w:rPr>
        <w:t xml:space="preserve"> lack of knowledge to rebuild the house</w:t>
      </w:r>
      <w:r w:rsidR="004D6767" w:rsidRPr="003D4CAD">
        <w:rPr>
          <w:rFonts w:ascii="Cambria" w:hAnsi="Cambria"/>
        </w:rPr>
        <w:t xml:space="preserve"> </w:t>
      </w:r>
      <w:r w:rsidR="00655BB4" w:rsidRPr="003D4CAD">
        <w:rPr>
          <w:rFonts w:ascii="Cambria" w:hAnsi="Cambria"/>
        </w:rPr>
        <w:t>(1.57</w:t>
      </w:r>
      <w:r w:rsidR="00347A57" w:rsidRPr="003D4CAD">
        <w:rPr>
          <w:rFonts w:ascii="Cambria" w:hAnsi="Cambria"/>
        </w:rPr>
        <w:t>%</w:t>
      </w:r>
      <w:r w:rsidR="00655BB4" w:rsidRPr="003D4CAD">
        <w:rPr>
          <w:rFonts w:ascii="Cambria" w:hAnsi="Cambria"/>
        </w:rPr>
        <w:t>), lack of labor (0.78</w:t>
      </w:r>
      <w:r w:rsidR="00347A57" w:rsidRPr="003D4CAD">
        <w:rPr>
          <w:rFonts w:ascii="Cambria" w:hAnsi="Cambria"/>
        </w:rPr>
        <w:t>%</w:t>
      </w:r>
      <w:r w:rsidR="00655BB4" w:rsidRPr="003D4CAD">
        <w:rPr>
          <w:rFonts w:ascii="Cambria" w:hAnsi="Cambria"/>
        </w:rPr>
        <w:t>) and other</w:t>
      </w:r>
      <w:r w:rsidRPr="003D4CAD">
        <w:rPr>
          <w:rFonts w:ascii="Cambria" w:hAnsi="Cambria"/>
        </w:rPr>
        <w:t xml:space="preserve"> problems </w:t>
      </w:r>
      <w:r w:rsidR="00655BB4" w:rsidRPr="003D4CAD">
        <w:rPr>
          <w:rFonts w:ascii="Cambria" w:hAnsi="Cambria"/>
        </w:rPr>
        <w:t xml:space="preserve">like insufficient construction materials and other family priorities </w:t>
      </w:r>
      <w:r w:rsidRPr="003D4CAD">
        <w:rPr>
          <w:rFonts w:ascii="Cambria" w:hAnsi="Cambria"/>
        </w:rPr>
        <w:t xml:space="preserve">which </w:t>
      </w:r>
      <w:r w:rsidR="00655BB4" w:rsidRPr="003D4CAD">
        <w:rPr>
          <w:rFonts w:ascii="Cambria" w:hAnsi="Cambria"/>
        </w:rPr>
        <w:t>delay</w:t>
      </w:r>
      <w:r w:rsidRPr="003D4CAD">
        <w:rPr>
          <w:rFonts w:ascii="Cambria" w:hAnsi="Cambria"/>
        </w:rPr>
        <w:t>ed</w:t>
      </w:r>
      <w:r w:rsidR="00655BB4" w:rsidRPr="003D4CAD">
        <w:rPr>
          <w:rFonts w:ascii="Cambria" w:hAnsi="Cambria"/>
        </w:rPr>
        <w:t xml:space="preserve"> the construction (0.78</w:t>
      </w:r>
      <w:r w:rsidR="00347A57" w:rsidRPr="003D4CAD">
        <w:rPr>
          <w:rFonts w:ascii="Cambria" w:hAnsi="Cambria"/>
        </w:rPr>
        <w:t>%</w:t>
      </w:r>
      <w:r w:rsidR="00655BB4" w:rsidRPr="003D4CAD">
        <w:rPr>
          <w:rFonts w:ascii="Cambria" w:hAnsi="Cambria"/>
        </w:rPr>
        <w:t>) (Figure1</w:t>
      </w:r>
      <w:r w:rsidR="00485F18" w:rsidRPr="003D4CAD">
        <w:rPr>
          <w:rFonts w:ascii="Cambria" w:hAnsi="Cambria"/>
        </w:rPr>
        <w:t>4</w:t>
      </w:r>
      <w:r w:rsidR="00655BB4" w:rsidRPr="003D4CAD">
        <w:rPr>
          <w:rFonts w:ascii="Cambria" w:hAnsi="Cambria"/>
        </w:rPr>
        <w:t>).</w:t>
      </w:r>
    </w:p>
    <w:p w:rsidR="001F5ABD" w:rsidRDefault="001F5ABD" w:rsidP="00A44F29">
      <w:pPr>
        <w:tabs>
          <w:tab w:val="left" w:pos="1440"/>
        </w:tabs>
        <w:ind w:left="1440" w:hanging="1440"/>
        <w:jc w:val="center"/>
        <w:rPr>
          <w:rFonts w:ascii="Cambria" w:hAnsi="Cambria"/>
          <w:i/>
        </w:rPr>
      </w:pPr>
    </w:p>
    <w:p w:rsidR="00655BB4" w:rsidRPr="003D4CAD" w:rsidRDefault="00A44F29" w:rsidP="00A44F29">
      <w:pPr>
        <w:tabs>
          <w:tab w:val="left" w:pos="1440"/>
        </w:tabs>
        <w:ind w:left="1440" w:hanging="1440"/>
        <w:jc w:val="center"/>
        <w:rPr>
          <w:rFonts w:ascii="Cambria" w:hAnsi="Cambria"/>
          <w:i/>
        </w:rPr>
      </w:pPr>
      <w:r w:rsidRPr="003D4CAD">
        <w:rPr>
          <w:rFonts w:ascii="Cambria" w:hAnsi="Cambria"/>
          <w:i/>
        </w:rPr>
        <w:t>Figure 14</w:t>
      </w:r>
      <w:r w:rsidR="00655BB4" w:rsidRPr="003D4CAD">
        <w:rPr>
          <w:rFonts w:ascii="Cambria" w:hAnsi="Cambria"/>
          <w:i/>
        </w:rPr>
        <w:t xml:space="preserve"> </w:t>
      </w:r>
      <w:r w:rsidR="00EE719F" w:rsidRPr="003D4CAD">
        <w:rPr>
          <w:rFonts w:ascii="Cambria" w:hAnsi="Cambria"/>
          <w:i/>
        </w:rPr>
        <w:t>Difficulties faced</w:t>
      </w:r>
      <w:r w:rsidR="00655BB4" w:rsidRPr="003D4CAD">
        <w:rPr>
          <w:rFonts w:ascii="Cambria" w:hAnsi="Cambria"/>
          <w:i/>
        </w:rPr>
        <w:t xml:space="preserve"> by the Community during Reconstruction (N=255)</w:t>
      </w:r>
    </w:p>
    <w:p w:rsidR="00655BB4" w:rsidRPr="003D4CAD" w:rsidRDefault="00655BB4" w:rsidP="00655BB4">
      <w:pPr>
        <w:tabs>
          <w:tab w:val="left" w:pos="2175"/>
        </w:tabs>
        <w:jc w:val="center"/>
        <w:rPr>
          <w:rFonts w:ascii="Cambria" w:hAnsi="Cambria"/>
        </w:rPr>
      </w:pPr>
      <w:r w:rsidRPr="003D4CAD">
        <w:rPr>
          <w:rFonts w:ascii="Cambria" w:hAnsi="Cambria"/>
          <w:noProof/>
          <w:lang w:val="en-AU" w:eastAsia="en-AU"/>
        </w:rPr>
        <w:drawing>
          <wp:inline distT="0" distB="0" distL="0" distR="0">
            <wp:extent cx="4391025" cy="2305050"/>
            <wp:effectExtent l="0" t="0" r="0" b="0"/>
            <wp:docPr id="2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607E" w:rsidRPr="003D4CAD" w:rsidRDefault="00EE719F" w:rsidP="0038607E">
      <w:pPr>
        <w:tabs>
          <w:tab w:val="left" w:pos="2175"/>
        </w:tabs>
        <w:jc w:val="both"/>
        <w:rPr>
          <w:rFonts w:ascii="Cambria" w:hAnsi="Cambria"/>
        </w:rPr>
      </w:pPr>
      <w:r w:rsidRPr="003D4CAD">
        <w:rPr>
          <w:rFonts w:ascii="Cambria" w:hAnsi="Cambria"/>
        </w:rPr>
        <w:t xml:space="preserve">Most respondents stated that they received adequate support for reconstruction from the project team. </w:t>
      </w:r>
      <w:r w:rsidR="004D6767" w:rsidRPr="003D4CAD">
        <w:rPr>
          <w:rFonts w:ascii="Cambria" w:hAnsi="Cambria"/>
        </w:rPr>
        <w:t xml:space="preserve">50.5% </w:t>
      </w:r>
      <w:r w:rsidR="00655BB4" w:rsidRPr="003D4CAD">
        <w:rPr>
          <w:rFonts w:ascii="Cambria" w:hAnsi="Cambria"/>
        </w:rPr>
        <w:t>of respondent</w:t>
      </w:r>
      <w:r w:rsidR="00A44F29" w:rsidRPr="003D4CAD">
        <w:rPr>
          <w:rFonts w:ascii="Cambria" w:hAnsi="Cambria"/>
        </w:rPr>
        <w:t>s</w:t>
      </w:r>
      <w:r w:rsidR="00655BB4" w:rsidRPr="003D4CAD">
        <w:rPr>
          <w:rFonts w:ascii="Cambria" w:hAnsi="Cambria"/>
        </w:rPr>
        <w:t xml:space="preserve"> </w:t>
      </w:r>
      <w:r w:rsidR="00347A57" w:rsidRPr="003D4CAD">
        <w:rPr>
          <w:rFonts w:ascii="Cambria" w:hAnsi="Cambria"/>
        </w:rPr>
        <w:t xml:space="preserve">stated </w:t>
      </w:r>
      <w:r w:rsidR="00655BB4" w:rsidRPr="003D4CAD">
        <w:rPr>
          <w:rFonts w:ascii="Cambria" w:hAnsi="Cambria"/>
        </w:rPr>
        <w:t xml:space="preserve">that they </w:t>
      </w:r>
      <w:r w:rsidR="00A44F29" w:rsidRPr="003D4CAD">
        <w:rPr>
          <w:rFonts w:ascii="Cambria" w:hAnsi="Cambria"/>
        </w:rPr>
        <w:t xml:space="preserve">got </w:t>
      </w:r>
      <w:r w:rsidR="00655BB4" w:rsidRPr="003D4CAD">
        <w:rPr>
          <w:rFonts w:ascii="Cambria" w:hAnsi="Cambria"/>
        </w:rPr>
        <w:t>support from the project</w:t>
      </w:r>
      <w:r w:rsidR="00A44F29" w:rsidRPr="003D4CAD">
        <w:rPr>
          <w:rFonts w:ascii="Cambria" w:hAnsi="Cambria"/>
        </w:rPr>
        <w:t xml:space="preserve"> team</w:t>
      </w:r>
      <w:r w:rsidR="00655BB4" w:rsidRPr="003D4CAD">
        <w:rPr>
          <w:rFonts w:ascii="Cambria" w:hAnsi="Cambria"/>
        </w:rPr>
        <w:t xml:space="preserve"> and </w:t>
      </w:r>
      <w:r w:rsidR="004D6767" w:rsidRPr="003D4CAD">
        <w:rPr>
          <w:rFonts w:ascii="Cambria" w:hAnsi="Cambria"/>
        </w:rPr>
        <w:t xml:space="preserve">23.0% of respondents said they were supported by the </w:t>
      </w:r>
      <w:r w:rsidR="00655BB4" w:rsidRPr="003D4CAD">
        <w:rPr>
          <w:rFonts w:ascii="Cambria" w:hAnsi="Cambria"/>
        </w:rPr>
        <w:t>VDC members</w:t>
      </w:r>
      <w:r w:rsidR="00347A57" w:rsidRPr="003D4CAD">
        <w:rPr>
          <w:rFonts w:ascii="Cambria" w:hAnsi="Cambria"/>
        </w:rPr>
        <w:t xml:space="preserve"> (Figure </w:t>
      </w:r>
      <w:r w:rsidR="0038607E" w:rsidRPr="003D4CAD">
        <w:rPr>
          <w:rFonts w:ascii="Cambria" w:hAnsi="Cambria"/>
        </w:rPr>
        <w:t>1</w:t>
      </w:r>
      <w:r w:rsidR="00347A57" w:rsidRPr="003D4CAD">
        <w:rPr>
          <w:rFonts w:ascii="Cambria" w:hAnsi="Cambria"/>
        </w:rPr>
        <w:t>5</w:t>
      </w:r>
      <w:r w:rsidR="0038607E" w:rsidRPr="003D4CAD">
        <w:rPr>
          <w:rFonts w:ascii="Cambria" w:hAnsi="Cambria"/>
        </w:rPr>
        <w:t xml:space="preserve">). </w:t>
      </w:r>
      <w:r w:rsidR="00347A57" w:rsidRPr="003D4CAD">
        <w:rPr>
          <w:rFonts w:ascii="Cambria" w:hAnsi="Cambria"/>
        </w:rPr>
        <w:t xml:space="preserve">The other sources of support were </w:t>
      </w:r>
      <w:r w:rsidR="002D4114" w:rsidRPr="003D4CAD">
        <w:rPr>
          <w:rFonts w:ascii="Cambria" w:hAnsi="Cambria"/>
        </w:rPr>
        <w:t>neighbors (21.31%) and relatives (3.09%).</w:t>
      </w:r>
    </w:p>
    <w:p w:rsidR="0012240F" w:rsidRPr="003D4CAD" w:rsidRDefault="0012240F" w:rsidP="00C15AC7">
      <w:pPr>
        <w:tabs>
          <w:tab w:val="left" w:pos="2175"/>
        </w:tabs>
        <w:rPr>
          <w:rFonts w:ascii="Cambria" w:hAnsi="Cambria"/>
        </w:rPr>
      </w:pPr>
    </w:p>
    <w:p w:rsidR="0038607E" w:rsidRPr="003D4CAD" w:rsidRDefault="00347A57" w:rsidP="00347A57">
      <w:pPr>
        <w:tabs>
          <w:tab w:val="left" w:pos="1440"/>
        </w:tabs>
        <w:ind w:left="1440" w:hanging="1440"/>
        <w:jc w:val="center"/>
        <w:rPr>
          <w:rFonts w:ascii="Cambria" w:hAnsi="Cambria"/>
          <w:i/>
        </w:rPr>
      </w:pPr>
      <w:r w:rsidRPr="003D4CAD">
        <w:rPr>
          <w:rFonts w:ascii="Cambria" w:hAnsi="Cambria"/>
          <w:i/>
        </w:rPr>
        <w:t xml:space="preserve">Figure 15   </w:t>
      </w:r>
      <w:r w:rsidR="0038607E" w:rsidRPr="003D4CAD">
        <w:rPr>
          <w:rFonts w:ascii="Cambria" w:hAnsi="Cambria"/>
          <w:i/>
        </w:rPr>
        <w:t>Source</w:t>
      </w:r>
      <w:r w:rsidRPr="003D4CAD">
        <w:rPr>
          <w:rFonts w:ascii="Cambria" w:hAnsi="Cambria"/>
          <w:i/>
        </w:rPr>
        <w:t>s</w:t>
      </w:r>
      <w:r w:rsidR="0038607E" w:rsidRPr="003D4CAD">
        <w:rPr>
          <w:rFonts w:ascii="Cambria" w:hAnsi="Cambria"/>
          <w:i/>
        </w:rPr>
        <w:t xml:space="preserve"> of Support during Reconstructi</w:t>
      </w:r>
      <w:r w:rsidRPr="003D4CAD">
        <w:rPr>
          <w:rFonts w:ascii="Cambria" w:hAnsi="Cambria"/>
          <w:i/>
        </w:rPr>
        <w:t>on</w:t>
      </w:r>
      <w:r w:rsidR="0038607E" w:rsidRPr="003D4CAD">
        <w:rPr>
          <w:rFonts w:ascii="Cambria" w:hAnsi="Cambria"/>
          <w:i/>
        </w:rPr>
        <w:t xml:space="preserve"> Process (N=291)</w:t>
      </w:r>
    </w:p>
    <w:p w:rsidR="0038607E" w:rsidRPr="003D4CAD" w:rsidRDefault="0038607E" w:rsidP="0038607E">
      <w:pPr>
        <w:tabs>
          <w:tab w:val="left" w:pos="2175"/>
        </w:tabs>
        <w:jc w:val="center"/>
        <w:rPr>
          <w:rFonts w:ascii="Cambria" w:hAnsi="Cambria"/>
        </w:rPr>
      </w:pPr>
      <w:r w:rsidRPr="003D4CAD">
        <w:rPr>
          <w:rFonts w:ascii="Cambria" w:hAnsi="Cambria"/>
          <w:noProof/>
          <w:lang w:val="en-AU" w:eastAsia="en-AU"/>
        </w:rPr>
        <w:drawing>
          <wp:inline distT="0" distB="0" distL="0" distR="0">
            <wp:extent cx="4438650" cy="2381250"/>
            <wp:effectExtent l="0" t="0" r="0" b="0"/>
            <wp:docPr id="2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D4114" w:rsidRDefault="002D4114" w:rsidP="002D4114">
      <w:pPr>
        <w:tabs>
          <w:tab w:val="left" w:pos="2175"/>
        </w:tabs>
        <w:jc w:val="both"/>
        <w:rPr>
          <w:rFonts w:ascii="Cambria" w:hAnsi="Cambria"/>
        </w:rPr>
      </w:pPr>
      <w:r w:rsidRPr="003D4CAD">
        <w:rPr>
          <w:rFonts w:ascii="Cambria" w:hAnsi="Cambria"/>
        </w:rPr>
        <w:t>Among the respondents who said that they received support from the VDC – 61% said they had received support from the VDC every time they asked for help and 72.55% said they received support during the monitoring visits of the VDC members.</w:t>
      </w:r>
    </w:p>
    <w:p w:rsidR="001F5ABD" w:rsidRPr="003D4CAD" w:rsidRDefault="001F5ABD" w:rsidP="002D4114">
      <w:pPr>
        <w:tabs>
          <w:tab w:val="left" w:pos="2175"/>
        </w:tabs>
        <w:jc w:val="both"/>
        <w:rPr>
          <w:rFonts w:ascii="Cambria" w:hAnsi="Cambria"/>
        </w:rPr>
      </w:pPr>
    </w:p>
    <w:p w:rsidR="006D22A9" w:rsidRPr="003D4CAD" w:rsidRDefault="00E134C0" w:rsidP="006D22A9">
      <w:pPr>
        <w:tabs>
          <w:tab w:val="left" w:pos="1440"/>
        </w:tabs>
        <w:jc w:val="both"/>
        <w:rPr>
          <w:rFonts w:ascii="Cambria" w:hAnsi="Cambria"/>
        </w:rPr>
      </w:pPr>
      <w:r w:rsidRPr="003D4CAD">
        <w:rPr>
          <w:rFonts w:ascii="Cambria" w:hAnsi="Cambria"/>
        </w:rPr>
        <w:t xml:space="preserve">A number of respondents said that they had made some changes to their newly built or repaired houses supported by the project. </w:t>
      </w:r>
      <w:r w:rsidR="006D22A9" w:rsidRPr="003D4CAD">
        <w:rPr>
          <w:rFonts w:ascii="Cambria" w:hAnsi="Cambria"/>
        </w:rPr>
        <w:t>Table 2 show</w:t>
      </w:r>
      <w:r w:rsidRPr="003D4CAD">
        <w:rPr>
          <w:rFonts w:ascii="Cambria" w:hAnsi="Cambria"/>
        </w:rPr>
        <w:t>s</w:t>
      </w:r>
      <w:r w:rsidR="006D22A9" w:rsidRPr="003D4CAD">
        <w:rPr>
          <w:rFonts w:ascii="Cambria" w:hAnsi="Cambria"/>
        </w:rPr>
        <w:t xml:space="preserve"> the type of changes </w:t>
      </w:r>
      <w:r w:rsidRPr="003D4CAD">
        <w:rPr>
          <w:rFonts w:ascii="Cambria" w:hAnsi="Cambria"/>
        </w:rPr>
        <w:t>made:</w:t>
      </w:r>
    </w:p>
    <w:p w:rsidR="00D2776F" w:rsidRPr="003D4CAD" w:rsidRDefault="00E134C0" w:rsidP="00E134C0">
      <w:pPr>
        <w:tabs>
          <w:tab w:val="left" w:pos="1440"/>
        </w:tabs>
        <w:jc w:val="center"/>
        <w:rPr>
          <w:rFonts w:ascii="Cambria" w:hAnsi="Cambria"/>
          <w:i/>
        </w:rPr>
      </w:pPr>
      <w:r w:rsidRPr="003D4CAD">
        <w:rPr>
          <w:rFonts w:ascii="Cambria" w:hAnsi="Cambria"/>
          <w:i/>
        </w:rPr>
        <w:t xml:space="preserve">Table 2   </w:t>
      </w:r>
      <w:r w:rsidR="00D2776F" w:rsidRPr="003D4CAD">
        <w:rPr>
          <w:rFonts w:ascii="Cambria" w:hAnsi="Cambria"/>
          <w:i/>
        </w:rPr>
        <w:t>Changes Made to the Reconstructed House (N=291)</w:t>
      </w:r>
    </w:p>
    <w:tbl>
      <w:tblPr>
        <w:tblStyle w:val="TableGrid"/>
        <w:tblW w:w="0" w:type="auto"/>
        <w:jc w:val="center"/>
        <w:tblLook w:val="04A0"/>
      </w:tblPr>
      <w:tblGrid>
        <w:gridCol w:w="1848"/>
        <w:gridCol w:w="1332"/>
        <w:gridCol w:w="1061"/>
        <w:gridCol w:w="1332"/>
        <w:gridCol w:w="1061"/>
      </w:tblGrid>
      <w:tr w:rsidR="00D2776F" w:rsidRPr="003D4CAD" w:rsidTr="004046A5">
        <w:trPr>
          <w:jc w:val="center"/>
        </w:trPr>
        <w:tc>
          <w:tcPr>
            <w:tcW w:w="6634" w:type="dxa"/>
            <w:gridSpan w:val="5"/>
            <w:tcBorders>
              <w:top w:val="single" w:sz="4" w:space="0" w:color="auto"/>
              <w:left w:val="single" w:sz="4" w:space="0" w:color="auto"/>
              <w:bottom w:val="single" w:sz="4" w:space="0" w:color="auto"/>
              <w:right w:val="single" w:sz="4" w:space="0" w:color="auto"/>
            </w:tcBorders>
          </w:tcPr>
          <w:p w:rsidR="00D2776F" w:rsidRPr="003D4CAD" w:rsidRDefault="00D2776F" w:rsidP="00D2776F">
            <w:pPr>
              <w:tabs>
                <w:tab w:val="left" w:pos="2175"/>
              </w:tabs>
              <w:spacing w:line="276" w:lineRule="auto"/>
              <w:jc w:val="center"/>
              <w:rPr>
                <w:rFonts w:ascii="Cambria" w:hAnsi="Cambria"/>
              </w:rPr>
            </w:pPr>
            <w:r w:rsidRPr="003D4CAD">
              <w:rPr>
                <w:rFonts w:ascii="Cambria" w:hAnsi="Cambria"/>
              </w:rPr>
              <w:t xml:space="preserve">What kind of changes have you made to your house design </w:t>
            </w:r>
          </w:p>
          <w:p w:rsidR="004D6767" w:rsidRPr="003D4CAD" w:rsidRDefault="004D6767" w:rsidP="00D2776F">
            <w:pPr>
              <w:tabs>
                <w:tab w:val="left" w:pos="2175"/>
              </w:tabs>
              <w:spacing w:line="276" w:lineRule="auto"/>
              <w:jc w:val="center"/>
              <w:rPr>
                <w:rFonts w:ascii="Cambria" w:hAnsi="Cambria"/>
              </w:rPr>
            </w:pPr>
          </w:p>
        </w:tc>
      </w:tr>
      <w:tr w:rsidR="00D2776F" w:rsidRPr="003D4CAD" w:rsidTr="004046A5">
        <w:trPr>
          <w:jc w:val="center"/>
        </w:trPr>
        <w:tc>
          <w:tcPr>
            <w:tcW w:w="1848" w:type="dxa"/>
            <w:vMerge w:val="restart"/>
            <w:tcBorders>
              <w:top w:val="single" w:sz="4" w:space="0" w:color="auto"/>
            </w:tcBorders>
          </w:tcPr>
          <w:p w:rsidR="00D2776F" w:rsidRPr="003D4CAD" w:rsidRDefault="00D2776F" w:rsidP="00D2776F">
            <w:pPr>
              <w:tabs>
                <w:tab w:val="left" w:pos="2175"/>
              </w:tabs>
              <w:spacing w:line="276" w:lineRule="auto"/>
              <w:rPr>
                <w:rFonts w:ascii="Cambria" w:hAnsi="Cambria"/>
              </w:rPr>
            </w:pPr>
          </w:p>
        </w:tc>
        <w:tc>
          <w:tcPr>
            <w:tcW w:w="2393" w:type="dxa"/>
            <w:gridSpan w:val="2"/>
            <w:tcBorders>
              <w:top w:val="single" w:sz="4" w:space="0" w:color="auto"/>
            </w:tcBorders>
          </w:tcPr>
          <w:p w:rsidR="00D2776F" w:rsidRPr="003D4CAD" w:rsidRDefault="00D2776F" w:rsidP="00D2776F">
            <w:pPr>
              <w:tabs>
                <w:tab w:val="left" w:pos="2175"/>
              </w:tabs>
              <w:spacing w:line="276" w:lineRule="auto"/>
              <w:jc w:val="center"/>
              <w:rPr>
                <w:rFonts w:ascii="Cambria" w:hAnsi="Cambria"/>
              </w:rPr>
            </w:pPr>
            <w:r w:rsidRPr="003D4CAD">
              <w:rPr>
                <w:rFonts w:ascii="Cambria" w:hAnsi="Cambria"/>
              </w:rPr>
              <w:t>Yes</w:t>
            </w:r>
          </w:p>
        </w:tc>
        <w:tc>
          <w:tcPr>
            <w:tcW w:w="2393" w:type="dxa"/>
            <w:gridSpan w:val="2"/>
            <w:tcBorders>
              <w:top w:val="single" w:sz="4" w:space="0" w:color="auto"/>
            </w:tcBorders>
          </w:tcPr>
          <w:p w:rsidR="00D2776F" w:rsidRPr="003D4CAD" w:rsidRDefault="00E134C0" w:rsidP="00D2776F">
            <w:pPr>
              <w:tabs>
                <w:tab w:val="left" w:pos="2175"/>
              </w:tabs>
              <w:spacing w:line="276" w:lineRule="auto"/>
              <w:jc w:val="center"/>
              <w:rPr>
                <w:rFonts w:ascii="Cambria" w:hAnsi="Cambria"/>
              </w:rPr>
            </w:pPr>
            <w:r w:rsidRPr="003D4CAD">
              <w:rPr>
                <w:rFonts w:ascii="Cambria" w:hAnsi="Cambria"/>
              </w:rPr>
              <w:t>N</w:t>
            </w:r>
            <w:r w:rsidR="00D2776F" w:rsidRPr="003D4CAD">
              <w:rPr>
                <w:rFonts w:ascii="Cambria" w:hAnsi="Cambria"/>
              </w:rPr>
              <w:t>o</w:t>
            </w:r>
          </w:p>
        </w:tc>
      </w:tr>
      <w:tr w:rsidR="00D2776F" w:rsidRPr="003D4CAD" w:rsidTr="004046A5">
        <w:trPr>
          <w:jc w:val="center"/>
        </w:trPr>
        <w:tc>
          <w:tcPr>
            <w:tcW w:w="1848" w:type="dxa"/>
            <w:vMerge/>
          </w:tcPr>
          <w:p w:rsidR="00D2776F" w:rsidRPr="003D4CAD" w:rsidRDefault="00D2776F" w:rsidP="00D2776F">
            <w:pPr>
              <w:tabs>
                <w:tab w:val="left" w:pos="2175"/>
              </w:tabs>
              <w:spacing w:line="276" w:lineRule="auto"/>
              <w:rPr>
                <w:rFonts w:ascii="Cambria" w:hAnsi="Cambria"/>
              </w:rPr>
            </w:pPr>
          </w:p>
        </w:tc>
        <w:tc>
          <w:tcPr>
            <w:tcW w:w="1332" w:type="dxa"/>
          </w:tcPr>
          <w:p w:rsidR="00D2776F" w:rsidRPr="003D4CAD" w:rsidRDefault="00D2776F" w:rsidP="00D2776F">
            <w:pPr>
              <w:tabs>
                <w:tab w:val="left" w:pos="2175"/>
              </w:tabs>
              <w:spacing w:line="276" w:lineRule="auto"/>
              <w:rPr>
                <w:rFonts w:ascii="Cambria" w:hAnsi="Cambria"/>
              </w:rPr>
            </w:pPr>
            <w:r w:rsidRPr="003D4CAD">
              <w:rPr>
                <w:rFonts w:ascii="Cambria" w:hAnsi="Cambria"/>
              </w:rPr>
              <w:t>Frequency</w:t>
            </w:r>
          </w:p>
        </w:tc>
        <w:tc>
          <w:tcPr>
            <w:tcW w:w="1061" w:type="dxa"/>
          </w:tcPr>
          <w:p w:rsidR="00D2776F" w:rsidRPr="003D4CAD" w:rsidRDefault="00D2776F" w:rsidP="00D2776F">
            <w:pPr>
              <w:tabs>
                <w:tab w:val="left" w:pos="2175"/>
              </w:tabs>
              <w:spacing w:line="276" w:lineRule="auto"/>
              <w:rPr>
                <w:rFonts w:ascii="Cambria" w:hAnsi="Cambria"/>
              </w:rPr>
            </w:pPr>
            <w:r w:rsidRPr="003D4CAD">
              <w:rPr>
                <w:rFonts w:ascii="Cambria" w:hAnsi="Cambria"/>
              </w:rPr>
              <w:t>Percent</w:t>
            </w:r>
          </w:p>
        </w:tc>
        <w:tc>
          <w:tcPr>
            <w:tcW w:w="1332" w:type="dxa"/>
          </w:tcPr>
          <w:p w:rsidR="00D2776F" w:rsidRPr="003D4CAD" w:rsidRDefault="00D2776F" w:rsidP="00D2776F">
            <w:pPr>
              <w:tabs>
                <w:tab w:val="left" w:pos="2175"/>
              </w:tabs>
              <w:spacing w:line="276" w:lineRule="auto"/>
              <w:rPr>
                <w:rFonts w:ascii="Cambria" w:hAnsi="Cambria"/>
              </w:rPr>
            </w:pPr>
            <w:r w:rsidRPr="003D4CAD">
              <w:rPr>
                <w:rFonts w:ascii="Cambria" w:hAnsi="Cambria"/>
              </w:rPr>
              <w:t>Frequency</w:t>
            </w:r>
          </w:p>
        </w:tc>
        <w:tc>
          <w:tcPr>
            <w:tcW w:w="1061" w:type="dxa"/>
          </w:tcPr>
          <w:p w:rsidR="00D2776F" w:rsidRPr="003D4CAD" w:rsidRDefault="00D2776F" w:rsidP="00D2776F">
            <w:pPr>
              <w:tabs>
                <w:tab w:val="left" w:pos="2175"/>
              </w:tabs>
              <w:spacing w:line="276" w:lineRule="auto"/>
              <w:rPr>
                <w:rFonts w:ascii="Cambria" w:hAnsi="Cambria"/>
              </w:rPr>
            </w:pPr>
            <w:r w:rsidRPr="003D4CAD">
              <w:rPr>
                <w:rFonts w:ascii="Cambria" w:hAnsi="Cambria"/>
              </w:rPr>
              <w:t>Percent</w:t>
            </w:r>
          </w:p>
        </w:tc>
      </w:tr>
      <w:tr w:rsidR="00D2776F" w:rsidRPr="003D4CAD" w:rsidTr="004046A5">
        <w:trPr>
          <w:jc w:val="center"/>
        </w:trPr>
        <w:tc>
          <w:tcPr>
            <w:tcW w:w="1848" w:type="dxa"/>
          </w:tcPr>
          <w:p w:rsidR="00D2776F" w:rsidRPr="003D4CAD" w:rsidRDefault="00D2776F" w:rsidP="00D2776F">
            <w:pPr>
              <w:tabs>
                <w:tab w:val="left" w:pos="2175"/>
              </w:tabs>
              <w:spacing w:line="276" w:lineRule="auto"/>
              <w:rPr>
                <w:rFonts w:ascii="Cambria" w:hAnsi="Cambria"/>
              </w:rPr>
            </w:pPr>
            <w:r w:rsidRPr="003D4CAD">
              <w:rPr>
                <w:rFonts w:ascii="Cambria" w:hAnsi="Cambria"/>
              </w:rPr>
              <w:t>Raise the level of the floor</w:t>
            </w:r>
          </w:p>
        </w:tc>
        <w:tc>
          <w:tcPr>
            <w:tcW w:w="1332"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123</w:t>
            </w:r>
          </w:p>
        </w:tc>
        <w:tc>
          <w:tcPr>
            <w:tcW w:w="1061"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42.3</w:t>
            </w:r>
          </w:p>
        </w:tc>
        <w:tc>
          <w:tcPr>
            <w:tcW w:w="1332"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168</w:t>
            </w:r>
          </w:p>
        </w:tc>
        <w:tc>
          <w:tcPr>
            <w:tcW w:w="1061"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57.7</w:t>
            </w:r>
          </w:p>
        </w:tc>
      </w:tr>
      <w:tr w:rsidR="00D2776F" w:rsidRPr="003D4CAD" w:rsidTr="004046A5">
        <w:trPr>
          <w:jc w:val="center"/>
        </w:trPr>
        <w:tc>
          <w:tcPr>
            <w:tcW w:w="1848" w:type="dxa"/>
          </w:tcPr>
          <w:p w:rsidR="00D2776F" w:rsidRPr="003D4CAD" w:rsidRDefault="00D2776F" w:rsidP="00D2776F">
            <w:pPr>
              <w:tabs>
                <w:tab w:val="left" w:pos="2175"/>
              </w:tabs>
              <w:spacing w:line="276" w:lineRule="auto"/>
              <w:rPr>
                <w:rFonts w:ascii="Cambria" w:hAnsi="Cambria"/>
              </w:rPr>
            </w:pPr>
            <w:r w:rsidRPr="003D4CAD">
              <w:rPr>
                <w:rFonts w:ascii="Cambria" w:hAnsi="Cambria"/>
              </w:rPr>
              <w:t>Added extra rooms</w:t>
            </w:r>
          </w:p>
        </w:tc>
        <w:tc>
          <w:tcPr>
            <w:tcW w:w="1332"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94</w:t>
            </w:r>
          </w:p>
        </w:tc>
        <w:tc>
          <w:tcPr>
            <w:tcW w:w="1061"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32.3</w:t>
            </w:r>
          </w:p>
        </w:tc>
        <w:tc>
          <w:tcPr>
            <w:tcW w:w="1332"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197</w:t>
            </w:r>
          </w:p>
        </w:tc>
        <w:tc>
          <w:tcPr>
            <w:tcW w:w="1061" w:type="dxa"/>
          </w:tcPr>
          <w:p w:rsidR="00D2776F" w:rsidRPr="003D4CAD" w:rsidRDefault="00D2776F" w:rsidP="00E134C0">
            <w:pPr>
              <w:tabs>
                <w:tab w:val="left" w:pos="2175"/>
              </w:tabs>
              <w:spacing w:line="276" w:lineRule="auto"/>
              <w:jc w:val="center"/>
              <w:rPr>
                <w:rFonts w:ascii="Cambria" w:hAnsi="Cambria"/>
              </w:rPr>
            </w:pPr>
            <w:r w:rsidRPr="003D4CAD">
              <w:rPr>
                <w:rFonts w:ascii="Cambria" w:hAnsi="Cambria"/>
              </w:rPr>
              <w:t>67.7</w:t>
            </w:r>
          </w:p>
        </w:tc>
      </w:tr>
      <w:tr w:rsidR="00D2776F" w:rsidRPr="003D4CAD" w:rsidTr="004046A5">
        <w:trPr>
          <w:jc w:val="center"/>
        </w:trPr>
        <w:tc>
          <w:tcPr>
            <w:tcW w:w="1848" w:type="dxa"/>
          </w:tcPr>
          <w:p w:rsidR="00D2776F" w:rsidRPr="003D4CAD" w:rsidRDefault="00D2776F" w:rsidP="00D2776F">
            <w:pPr>
              <w:tabs>
                <w:tab w:val="left" w:pos="2175"/>
              </w:tabs>
              <w:rPr>
                <w:rFonts w:ascii="Cambria" w:hAnsi="Cambria"/>
              </w:rPr>
            </w:pPr>
            <w:r w:rsidRPr="003D4CAD">
              <w:rPr>
                <w:rFonts w:ascii="Cambria" w:hAnsi="Cambria"/>
              </w:rPr>
              <w:t>Placed cross bracings</w:t>
            </w:r>
          </w:p>
        </w:tc>
        <w:tc>
          <w:tcPr>
            <w:tcW w:w="1332" w:type="dxa"/>
          </w:tcPr>
          <w:p w:rsidR="00D2776F" w:rsidRPr="003D4CAD" w:rsidRDefault="00D2776F" w:rsidP="00E134C0">
            <w:pPr>
              <w:tabs>
                <w:tab w:val="left" w:pos="2175"/>
              </w:tabs>
              <w:jc w:val="center"/>
              <w:rPr>
                <w:rFonts w:ascii="Cambria" w:hAnsi="Cambria"/>
              </w:rPr>
            </w:pPr>
            <w:r w:rsidRPr="003D4CAD">
              <w:rPr>
                <w:rFonts w:ascii="Cambria" w:hAnsi="Cambria"/>
              </w:rPr>
              <w:t>23</w:t>
            </w:r>
          </w:p>
        </w:tc>
        <w:tc>
          <w:tcPr>
            <w:tcW w:w="1061" w:type="dxa"/>
          </w:tcPr>
          <w:p w:rsidR="00D2776F" w:rsidRPr="003D4CAD" w:rsidRDefault="00D2776F" w:rsidP="00E134C0">
            <w:pPr>
              <w:tabs>
                <w:tab w:val="left" w:pos="2175"/>
              </w:tabs>
              <w:jc w:val="center"/>
              <w:rPr>
                <w:rFonts w:ascii="Cambria" w:hAnsi="Cambria"/>
              </w:rPr>
            </w:pPr>
            <w:r w:rsidRPr="003D4CAD">
              <w:rPr>
                <w:rFonts w:ascii="Cambria" w:hAnsi="Cambria"/>
              </w:rPr>
              <w:t>7.9</w:t>
            </w:r>
          </w:p>
        </w:tc>
        <w:tc>
          <w:tcPr>
            <w:tcW w:w="1332" w:type="dxa"/>
          </w:tcPr>
          <w:p w:rsidR="00D2776F" w:rsidRPr="003D4CAD" w:rsidRDefault="00D2776F" w:rsidP="00E134C0">
            <w:pPr>
              <w:tabs>
                <w:tab w:val="left" w:pos="2175"/>
              </w:tabs>
              <w:jc w:val="center"/>
              <w:rPr>
                <w:rFonts w:ascii="Cambria" w:hAnsi="Cambria"/>
              </w:rPr>
            </w:pPr>
            <w:r w:rsidRPr="003D4CAD">
              <w:rPr>
                <w:rFonts w:ascii="Cambria" w:hAnsi="Cambria"/>
              </w:rPr>
              <w:t>268</w:t>
            </w:r>
          </w:p>
        </w:tc>
        <w:tc>
          <w:tcPr>
            <w:tcW w:w="1061" w:type="dxa"/>
          </w:tcPr>
          <w:p w:rsidR="00D2776F" w:rsidRPr="003D4CAD" w:rsidRDefault="00D2776F" w:rsidP="00E134C0">
            <w:pPr>
              <w:tabs>
                <w:tab w:val="left" w:pos="2175"/>
              </w:tabs>
              <w:jc w:val="center"/>
              <w:rPr>
                <w:rFonts w:ascii="Cambria" w:hAnsi="Cambria"/>
              </w:rPr>
            </w:pPr>
            <w:r w:rsidRPr="003D4CAD">
              <w:rPr>
                <w:rFonts w:ascii="Cambria" w:hAnsi="Cambria"/>
              </w:rPr>
              <w:t>92.1</w:t>
            </w:r>
          </w:p>
        </w:tc>
      </w:tr>
      <w:tr w:rsidR="00D2776F" w:rsidRPr="003D4CAD" w:rsidTr="004046A5">
        <w:trPr>
          <w:jc w:val="center"/>
        </w:trPr>
        <w:tc>
          <w:tcPr>
            <w:tcW w:w="1848" w:type="dxa"/>
          </w:tcPr>
          <w:p w:rsidR="00D2776F" w:rsidRPr="003D4CAD" w:rsidRDefault="00D2776F" w:rsidP="00D2776F">
            <w:pPr>
              <w:tabs>
                <w:tab w:val="left" w:pos="2175"/>
              </w:tabs>
              <w:rPr>
                <w:rFonts w:ascii="Cambria" w:hAnsi="Cambria"/>
              </w:rPr>
            </w:pPr>
            <w:r w:rsidRPr="003D4CAD">
              <w:rPr>
                <w:rFonts w:ascii="Cambria" w:hAnsi="Cambria"/>
              </w:rPr>
              <w:t>Others  (More posts, Size variations, lower the floor)</w:t>
            </w:r>
          </w:p>
        </w:tc>
        <w:tc>
          <w:tcPr>
            <w:tcW w:w="1332" w:type="dxa"/>
          </w:tcPr>
          <w:p w:rsidR="00D2776F" w:rsidRPr="003D4CAD" w:rsidRDefault="00D2776F" w:rsidP="00E134C0">
            <w:pPr>
              <w:tabs>
                <w:tab w:val="left" w:pos="2175"/>
              </w:tabs>
              <w:jc w:val="center"/>
              <w:rPr>
                <w:rFonts w:ascii="Cambria" w:hAnsi="Cambria"/>
              </w:rPr>
            </w:pPr>
            <w:r w:rsidRPr="003D4CAD">
              <w:rPr>
                <w:rFonts w:ascii="Cambria" w:hAnsi="Cambria"/>
              </w:rPr>
              <w:t>51</w:t>
            </w:r>
          </w:p>
        </w:tc>
        <w:tc>
          <w:tcPr>
            <w:tcW w:w="1061" w:type="dxa"/>
          </w:tcPr>
          <w:p w:rsidR="00D2776F" w:rsidRPr="003D4CAD" w:rsidRDefault="00D2776F" w:rsidP="00E134C0">
            <w:pPr>
              <w:tabs>
                <w:tab w:val="left" w:pos="2175"/>
              </w:tabs>
              <w:jc w:val="center"/>
              <w:rPr>
                <w:rFonts w:ascii="Cambria" w:hAnsi="Cambria"/>
              </w:rPr>
            </w:pPr>
            <w:r w:rsidRPr="003D4CAD">
              <w:rPr>
                <w:rFonts w:ascii="Cambria" w:hAnsi="Cambria"/>
              </w:rPr>
              <w:t>17.5</w:t>
            </w:r>
          </w:p>
        </w:tc>
        <w:tc>
          <w:tcPr>
            <w:tcW w:w="1332" w:type="dxa"/>
          </w:tcPr>
          <w:p w:rsidR="00D2776F" w:rsidRPr="003D4CAD" w:rsidRDefault="00D2776F" w:rsidP="00E134C0">
            <w:pPr>
              <w:tabs>
                <w:tab w:val="left" w:pos="2175"/>
              </w:tabs>
              <w:jc w:val="center"/>
              <w:rPr>
                <w:rFonts w:ascii="Cambria" w:hAnsi="Cambria"/>
              </w:rPr>
            </w:pPr>
            <w:r w:rsidRPr="003D4CAD">
              <w:rPr>
                <w:rFonts w:ascii="Cambria" w:hAnsi="Cambria"/>
              </w:rPr>
              <w:t>240</w:t>
            </w:r>
          </w:p>
        </w:tc>
        <w:tc>
          <w:tcPr>
            <w:tcW w:w="1061" w:type="dxa"/>
          </w:tcPr>
          <w:p w:rsidR="00D2776F" w:rsidRPr="003D4CAD" w:rsidRDefault="00D2776F" w:rsidP="00E134C0">
            <w:pPr>
              <w:tabs>
                <w:tab w:val="left" w:pos="2175"/>
              </w:tabs>
              <w:jc w:val="center"/>
              <w:rPr>
                <w:rFonts w:ascii="Cambria" w:hAnsi="Cambria"/>
              </w:rPr>
            </w:pPr>
            <w:r w:rsidRPr="003D4CAD">
              <w:rPr>
                <w:rFonts w:ascii="Cambria" w:hAnsi="Cambria"/>
              </w:rPr>
              <w:t>82.5</w:t>
            </w:r>
          </w:p>
        </w:tc>
      </w:tr>
      <w:tr w:rsidR="00D2776F" w:rsidRPr="003D4CAD" w:rsidTr="004046A5">
        <w:trPr>
          <w:jc w:val="center"/>
        </w:trPr>
        <w:tc>
          <w:tcPr>
            <w:tcW w:w="1848" w:type="dxa"/>
          </w:tcPr>
          <w:p w:rsidR="00D2776F" w:rsidRPr="003D4CAD" w:rsidRDefault="00D2776F" w:rsidP="00D2776F">
            <w:pPr>
              <w:tabs>
                <w:tab w:val="left" w:pos="2175"/>
              </w:tabs>
              <w:rPr>
                <w:rFonts w:ascii="Cambria" w:hAnsi="Cambria"/>
              </w:rPr>
            </w:pPr>
            <w:r w:rsidRPr="003D4CAD">
              <w:rPr>
                <w:rFonts w:ascii="Cambria" w:hAnsi="Cambria"/>
              </w:rPr>
              <w:t>No changes</w:t>
            </w:r>
          </w:p>
        </w:tc>
        <w:tc>
          <w:tcPr>
            <w:tcW w:w="1332" w:type="dxa"/>
          </w:tcPr>
          <w:p w:rsidR="00D2776F" w:rsidRPr="003D4CAD" w:rsidRDefault="00D2776F" w:rsidP="00E134C0">
            <w:pPr>
              <w:tabs>
                <w:tab w:val="left" w:pos="2175"/>
              </w:tabs>
              <w:jc w:val="center"/>
              <w:rPr>
                <w:rFonts w:ascii="Cambria" w:hAnsi="Cambria"/>
              </w:rPr>
            </w:pPr>
            <w:r w:rsidRPr="003D4CAD">
              <w:rPr>
                <w:rFonts w:ascii="Cambria" w:hAnsi="Cambria"/>
              </w:rPr>
              <w:t>77</w:t>
            </w:r>
          </w:p>
        </w:tc>
        <w:tc>
          <w:tcPr>
            <w:tcW w:w="1061" w:type="dxa"/>
          </w:tcPr>
          <w:p w:rsidR="00D2776F" w:rsidRPr="003D4CAD" w:rsidRDefault="00D2776F" w:rsidP="00E134C0">
            <w:pPr>
              <w:tabs>
                <w:tab w:val="left" w:pos="2175"/>
              </w:tabs>
              <w:jc w:val="center"/>
              <w:rPr>
                <w:rFonts w:ascii="Cambria" w:hAnsi="Cambria"/>
              </w:rPr>
            </w:pPr>
            <w:r w:rsidRPr="003D4CAD">
              <w:rPr>
                <w:rFonts w:ascii="Cambria" w:hAnsi="Cambria"/>
              </w:rPr>
              <w:t>26.5</w:t>
            </w:r>
          </w:p>
        </w:tc>
        <w:tc>
          <w:tcPr>
            <w:tcW w:w="1332" w:type="dxa"/>
          </w:tcPr>
          <w:p w:rsidR="00D2776F" w:rsidRPr="003D4CAD" w:rsidRDefault="00D2776F" w:rsidP="00E134C0">
            <w:pPr>
              <w:tabs>
                <w:tab w:val="left" w:pos="2175"/>
              </w:tabs>
              <w:jc w:val="center"/>
              <w:rPr>
                <w:rFonts w:ascii="Cambria" w:hAnsi="Cambria"/>
              </w:rPr>
            </w:pPr>
            <w:r w:rsidRPr="003D4CAD">
              <w:rPr>
                <w:rFonts w:ascii="Cambria" w:hAnsi="Cambria"/>
              </w:rPr>
              <w:t>214</w:t>
            </w:r>
          </w:p>
        </w:tc>
        <w:tc>
          <w:tcPr>
            <w:tcW w:w="1061" w:type="dxa"/>
          </w:tcPr>
          <w:p w:rsidR="00D2776F" w:rsidRPr="003D4CAD" w:rsidRDefault="00D2776F" w:rsidP="00E134C0">
            <w:pPr>
              <w:tabs>
                <w:tab w:val="left" w:pos="2175"/>
              </w:tabs>
              <w:jc w:val="center"/>
              <w:rPr>
                <w:rFonts w:ascii="Cambria" w:hAnsi="Cambria"/>
              </w:rPr>
            </w:pPr>
            <w:r w:rsidRPr="003D4CAD">
              <w:rPr>
                <w:rFonts w:ascii="Cambria" w:hAnsi="Cambria"/>
              </w:rPr>
              <w:t>73.5</w:t>
            </w:r>
          </w:p>
          <w:p w:rsidR="004D6767" w:rsidRPr="003D4CAD" w:rsidRDefault="004D6767" w:rsidP="00E134C0">
            <w:pPr>
              <w:tabs>
                <w:tab w:val="left" w:pos="2175"/>
              </w:tabs>
              <w:jc w:val="center"/>
              <w:rPr>
                <w:rFonts w:ascii="Cambria" w:hAnsi="Cambria"/>
              </w:rPr>
            </w:pPr>
          </w:p>
        </w:tc>
      </w:tr>
    </w:tbl>
    <w:p w:rsidR="00F6443D" w:rsidRPr="003D4CAD" w:rsidRDefault="00F6443D" w:rsidP="00F6443D">
      <w:pPr>
        <w:autoSpaceDE w:val="0"/>
        <w:autoSpaceDN w:val="0"/>
        <w:adjustRightInd w:val="0"/>
        <w:jc w:val="both"/>
        <w:rPr>
          <w:rFonts w:ascii="Cambria" w:hAnsi="Cambria"/>
        </w:rPr>
      </w:pPr>
    </w:p>
    <w:p w:rsidR="00F6443D" w:rsidRDefault="00F6443D" w:rsidP="00F6443D">
      <w:pPr>
        <w:autoSpaceDE w:val="0"/>
        <w:autoSpaceDN w:val="0"/>
        <w:adjustRightInd w:val="0"/>
        <w:jc w:val="both"/>
        <w:rPr>
          <w:rFonts w:ascii="Cambria" w:hAnsi="Cambria"/>
        </w:rPr>
      </w:pPr>
      <w:r w:rsidRPr="003D4CAD">
        <w:rPr>
          <w:rFonts w:ascii="Cambria" w:hAnsi="Cambria"/>
        </w:rPr>
        <w:t xml:space="preserve">Among the Key Informants, all respondents were of the opinion that the reconstruction methods were suitable for the communities. </w:t>
      </w:r>
    </w:p>
    <w:p w:rsidR="001F5ABD" w:rsidRPr="001F5ABD" w:rsidRDefault="001F5ABD" w:rsidP="001F5ABD">
      <w:pPr>
        <w:autoSpaceDE w:val="0"/>
        <w:autoSpaceDN w:val="0"/>
        <w:adjustRightInd w:val="0"/>
        <w:jc w:val="center"/>
        <w:rPr>
          <w:rFonts w:ascii="Cambria" w:hAnsi="Cambria"/>
          <w:i/>
        </w:rPr>
      </w:pPr>
      <w:r w:rsidRPr="001F5ABD">
        <w:rPr>
          <w:rFonts w:ascii="Cambria" w:hAnsi="Cambria"/>
          <w:i/>
        </w:rPr>
        <w:t>Table 3: Reasons Why the Reconstruction Methods Were Suitable</w:t>
      </w:r>
    </w:p>
    <w:tbl>
      <w:tblPr>
        <w:tblStyle w:val="TableGrid"/>
        <w:tblW w:w="0" w:type="auto"/>
        <w:tblLook w:val="04A0"/>
      </w:tblPr>
      <w:tblGrid>
        <w:gridCol w:w="7738"/>
        <w:gridCol w:w="686"/>
        <w:gridCol w:w="816"/>
      </w:tblGrid>
      <w:tr w:rsidR="00F6443D" w:rsidRPr="003D4CAD" w:rsidTr="00F6443D">
        <w:tc>
          <w:tcPr>
            <w:tcW w:w="7771" w:type="dxa"/>
          </w:tcPr>
          <w:p w:rsidR="00F6443D" w:rsidRPr="003D4CAD" w:rsidRDefault="00F6443D" w:rsidP="00F6443D">
            <w:pPr>
              <w:autoSpaceDE w:val="0"/>
              <w:autoSpaceDN w:val="0"/>
              <w:adjustRightInd w:val="0"/>
              <w:spacing w:after="200" w:line="276" w:lineRule="auto"/>
              <w:jc w:val="center"/>
              <w:rPr>
                <w:rFonts w:ascii="Cambria" w:hAnsi="Cambria"/>
                <w:b/>
              </w:rPr>
            </w:pPr>
            <w:r w:rsidRPr="003D4CAD">
              <w:rPr>
                <w:rFonts w:ascii="Cambria" w:hAnsi="Cambria"/>
                <w:b/>
              </w:rPr>
              <w:t>Reasons for suitability of  the reconstruction methods</w:t>
            </w:r>
          </w:p>
        </w:tc>
        <w:tc>
          <w:tcPr>
            <w:tcW w:w="653" w:type="dxa"/>
          </w:tcPr>
          <w:p w:rsidR="00F6443D" w:rsidRPr="003D4CAD" w:rsidRDefault="00F6443D" w:rsidP="00F6443D">
            <w:pPr>
              <w:autoSpaceDE w:val="0"/>
              <w:autoSpaceDN w:val="0"/>
              <w:adjustRightInd w:val="0"/>
              <w:spacing w:after="200" w:line="276" w:lineRule="auto"/>
              <w:jc w:val="center"/>
              <w:rPr>
                <w:rFonts w:ascii="Cambria" w:hAnsi="Cambria"/>
                <w:b/>
              </w:rPr>
            </w:pPr>
            <w:r w:rsidRPr="003D4CAD">
              <w:rPr>
                <w:rFonts w:ascii="Cambria" w:hAnsi="Cambria"/>
                <w:b/>
              </w:rPr>
              <w:t>Freq</w:t>
            </w:r>
          </w:p>
        </w:tc>
        <w:tc>
          <w:tcPr>
            <w:tcW w:w="816" w:type="dxa"/>
          </w:tcPr>
          <w:p w:rsidR="00F6443D" w:rsidRPr="003D4CAD" w:rsidRDefault="00F6443D" w:rsidP="00F6443D">
            <w:pPr>
              <w:autoSpaceDE w:val="0"/>
              <w:autoSpaceDN w:val="0"/>
              <w:adjustRightInd w:val="0"/>
              <w:spacing w:after="200" w:line="276" w:lineRule="auto"/>
              <w:jc w:val="center"/>
              <w:rPr>
                <w:rFonts w:ascii="Cambria" w:hAnsi="Cambria"/>
                <w:b/>
              </w:rPr>
            </w:pPr>
            <w:r w:rsidRPr="003D4CAD">
              <w:rPr>
                <w:rFonts w:ascii="Cambria" w:hAnsi="Cambria"/>
                <w:b/>
              </w:rPr>
              <w:t>%</w:t>
            </w:r>
          </w:p>
        </w:tc>
      </w:tr>
      <w:tr w:rsidR="00F6443D" w:rsidRPr="003D4CAD" w:rsidTr="00F6443D">
        <w:tc>
          <w:tcPr>
            <w:tcW w:w="7771" w:type="dxa"/>
          </w:tcPr>
          <w:p w:rsidR="00F6443D" w:rsidRPr="003D4CAD" w:rsidRDefault="00F6443D" w:rsidP="00F6443D">
            <w:pPr>
              <w:autoSpaceDE w:val="0"/>
              <w:autoSpaceDN w:val="0"/>
              <w:adjustRightInd w:val="0"/>
              <w:spacing w:after="200" w:line="276" w:lineRule="auto"/>
              <w:jc w:val="both"/>
              <w:rPr>
                <w:rFonts w:ascii="Cambria" w:hAnsi="Cambria"/>
              </w:rPr>
            </w:pPr>
            <w:r w:rsidRPr="003D4CAD">
              <w:rPr>
                <w:rFonts w:ascii="Cambria" w:hAnsi="Cambria"/>
              </w:rPr>
              <w:t>The houses were rebuilt with V-shaped or X-shaped bracings which made them resistant to heavy rains and wind</w:t>
            </w:r>
          </w:p>
        </w:tc>
        <w:tc>
          <w:tcPr>
            <w:tcW w:w="653"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8</w:t>
            </w:r>
          </w:p>
        </w:tc>
        <w:tc>
          <w:tcPr>
            <w:tcW w:w="816"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47.06</w:t>
            </w:r>
          </w:p>
        </w:tc>
      </w:tr>
      <w:tr w:rsidR="00F6443D" w:rsidRPr="003D4CAD" w:rsidTr="00F6443D">
        <w:tc>
          <w:tcPr>
            <w:tcW w:w="7771" w:type="dxa"/>
          </w:tcPr>
          <w:p w:rsidR="00F6443D" w:rsidRPr="003D4CAD" w:rsidRDefault="00F6443D" w:rsidP="00F6443D">
            <w:pPr>
              <w:autoSpaceDE w:val="0"/>
              <w:autoSpaceDN w:val="0"/>
              <w:adjustRightInd w:val="0"/>
              <w:spacing w:after="200" w:line="276" w:lineRule="auto"/>
              <w:jc w:val="both"/>
              <w:rPr>
                <w:rFonts w:ascii="Cambria" w:hAnsi="Cambria"/>
              </w:rPr>
            </w:pPr>
            <w:r w:rsidRPr="003D4CAD">
              <w:rPr>
                <w:rFonts w:ascii="Cambria" w:hAnsi="Cambria"/>
              </w:rPr>
              <w:t xml:space="preserve">All activities were carried out through discussions with the communities and with their agreement </w:t>
            </w:r>
          </w:p>
        </w:tc>
        <w:tc>
          <w:tcPr>
            <w:tcW w:w="653"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3</w:t>
            </w:r>
          </w:p>
        </w:tc>
        <w:tc>
          <w:tcPr>
            <w:tcW w:w="816"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17.65</w:t>
            </w:r>
          </w:p>
        </w:tc>
      </w:tr>
      <w:tr w:rsidR="00F6443D" w:rsidRPr="003D4CAD" w:rsidTr="00F6443D">
        <w:tc>
          <w:tcPr>
            <w:tcW w:w="7771" w:type="dxa"/>
          </w:tcPr>
          <w:p w:rsidR="00F6443D" w:rsidRPr="003D4CAD" w:rsidRDefault="00F6443D" w:rsidP="00F6443D">
            <w:pPr>
              <w:autoSpaceDE w:val="0"/>
              <w:autoSpaceDN w:val="0"/>
              <w:adjustRightInd w:val="0"/>
              <w:spacing w:after="200" w:line="276" w:lineRule="auto"/>
              <w:jc w:val="both"/>
              <w:rPr>
                <w:rFonts w:ascii="Cambria" w:hAnsi="Cambria"/>
              </w:rPr>
            </w:pPr>
            <w:r w:rsidRPr="003D4CAD">
              <w:rPr>
                <w:rFonts w:ascii="Cambria" w:hAnsi="Cambria"/>
              </w:rPr>
              <w:t xml:space="preserve">The community gained new knowledge on house construction methods, </w:t>
            </w:r>
            <w:r w:rsidR="00337B5B" w:rsidRPr="003D4CAD">
              <w:rPr>
                <w:rFonts w:ascii="Cambria" w:hAnsi="Cambria"/>
              </w:rPr>
              <w:t xml:space="preserve">with </w:t>
            </w:r>
            <w:r w:rsidRPr="003D4CAD">
              <w:rPr>
                <w:rFonts w:ascii="Cambria" w:hAnsi="Cambria"/>
              </w:rPr>
              <w:t>which they were able to share and help each other</w:t>
            </w:r>
          </w:p>
        </w:tc>
        <w:tc>
          <w:tcPr>
            <w:tcW w:w="653"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3</w:t>
            </w:r>
          </w:p>
        </w:tc>
        <w:tc>
          <w:tcPr>
            <w:tcW w:w="816"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17.65</w:t>
            </w:r>
          </w:p>
        </w:tc>
      </w:tr>
      <w:tr w:rsidR="00F6443D" w:rsidRPr="003D4CAD" w:rsidTr="00F6443D">
        <w:tc>
          <w:tcPr>
            <w:tcW w:w="7771" w:type="dxa"/>
          </w:tcPr>
          <w:p w:rsidR="00F6443D" w:rsidRPr="003D4CAD" w:rsidRDefault="00F6443D" w:rsidP="00337B5B">
            <w:pPr>
              <w:autoSpaceDE w:val="0"/>
              <w:autoSpaceDN w:val="0"/>
              <w:adjustRightInd w:val="0"/>
              <w:spacing w:after="200" w:line="276" w:lineRule="auto"/>
              <w:jc w:val="both"/>
              <w:rPr>
                <w:rFonts w:ascii="Cambria" w:hAnsi="Cambria"/>
              </w:rPr>
            </w:pPr>
            <w:r w:rsidRPr="003D4CAD">
              <w:rPr>
                <w:rFonts w:ascii="Cambria" w:hAnsi="Cambria"/>
              </w:rPr>
              <w:t xml:space="preserve">The project reached the </w:t>
            </w:r>
            <w:r w:rsidR="00337B5B" w:rsidRPr="003D4CAD">
              <w:rPr>
                <w:rFonts w:ascii="Cambria" w:hAnsi="Cambria"/>
              </w:rPr>
              <w:t>neediest</w:t>
            </w:r>
            <w:r w:rsidRPr="003D4CAD">
              <w:rPr>
                <w:rFonts w:ascii="Cambria" w:hAnsi="Cambria"/>
              </w:rPr>
              <w:t xml:space="preserve"> families at a critical time. Else, these families would </w:t>
            </w:r>
            <w:r w:rsidR="00337B5B" w:rsidRPr="003D4CAD">
              <w:rPr>
                <w:rFonts w:ascii="Cambria" w:hAnsi="Cambria"/>
              </w:rPr>
              <w:t>be forced to continue living under</w:t>
            </w:r>
            <w:r w:rsidRPr="003D4CAD">
              <w:rPr>
                <w:rFonts w:ascii="Cambria" w:hAnsi="Cambria"/>
              </w:rPr>
              <w:t xml:space="preserve"> tarpaulins tied to poles </w:t>
            </w:r>
          </w:p>
        </w:tc>
        <w:tc>
          <w:tcPr>
            <w:tcW w:w="653"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3</w:t>
            </w:r>
          </w:p>
        </w:tc>
        <w:tc>
          <w:tcPr>
            <w:tcW w:w="816"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17.65</w:t>
            </w:r>
          </w:p>
        </w:tc>
      </w:tr>
      <w:tr w:rsidR="00F6443D" w:rsidRPr="003D4CAD" w:rsidTr="00F6443D">
        <w:tc>
          <w:tcPr>
            <w:tcW w:w="7771" w:type="dxa"/>
          </w:tcPr>
          <w:p w:rsidR="00F6443D" w:rsidRPr="003D4CAD" w:rsidRDefault="00F6443D" w:rsidP="00337B5B">
            <w:pPr>
              <w:autoSpaceDE w:val="0"/>
              <w:autoSpaceDN w:val="0"/>
              <w:adjustRightInd w:val="0"/>
              <w:spacing w:after="200" w:line="276" w:lineRule="auto"/>
              <w:jc w:val="both"/>
              <w:rPr>
                <w:rFonts w:ascii="Cambria" w:hAnsi="Cambria"/>
              </w:rPr>
            </w:pPr>
            <w:r w:rsidRPr="003D4CAD">
              <w:rPr>
                <w:rFonts w:ascii="Cambria" w:hAnsi="Cambria"/>
              </w:rPr>
              <w:t>All the reconstruction processes were done</w:t>
            </w:r>
            <w:r w:rsidR="00337B5B" w:rsidRPr="003D4CAD">
              <w:rPr>
                <w:rFonts w:ascii="Cambria" w:hAnsi="Cambria"/>
              </w:rPr>
              <w:t xml:space="preserve"> at the right</w:t>
            </w:r>
            <w:r w:rsidRPr="003D4CAD">
              <w:rPr>
                <w:rFonts w:ascii="Cambria" w:hAnsi="Cambria"/>
              </w:rPr>
              <w:t xml:space="preserve"> time(before monsoon</w:t>
            </w:r>
            <w:r w:rsidR="00337B5B" w:rsidRPr="003D4CAD">
              <w:rPr>
                <w:rFonts w:ascii="Cambria" w:hAnsi="Cambria"/>
              </w:rPr>
              <w:t>s</w:t>
            </w:r>
            <w:r w:rsidRPr="003D4CAD">
              <w:rPr>
                <w:rFonts w:ascii="Cambria" w:hAnsi="Cambria"/>
              </w:rPr>
              <w:t>)</w:t>
            </w:r>
          </w:p>
        </w:tc>
        <w:tc>
          <w:tcPr>
            <w:tcW w:w="653"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1</w:t>
            </w:r>
          </w:p>
        </w:tc>
        <w:tc>
          <w:tcPr>
            <w:tcW w:w="816" w:type="dxa"/>
          </w:tcPr>
          <w:p w:rsidR="00F6443D" w:rsidRPr="003D4CAD" w:rsidRDefault="00F6443D" w:rsidP="00F6443D">
            <w:pPr>
              <w:autoSpaceDE w:val="0"/>
              <w:autoSpaceDN w:val="0"/>
              <w:adjustRightInd w:val="0"/>
              <w:spacing w:after="200" w:line="276" w:lineRule="auto"/>
              <w:jc w:val="center"/>
              <w:rPr>
                <w:rFonts w:ascii="Cambria" w:hAnsi="Cambria"/>
              </w:rPr>
            </w:pPr>
            <w:r w:rsidRPr="003D4CAD">
              <w:rPr>
                <w:rFonts w:ascii="Cambria" w:hAnsi="Cambria"/>
              </w:rPr>
              <w:t>5.88</w:t>
            </w:r>
          </w:p>
        </w:tc>
      </w:tr>
    </w:tbl>
    <w:p w:rsidR="004D6767" w:rsidRPr="003D4CAD" w:rsidRDefault="004D6767" w:rsidP="00C15AC7">
      <w:pPr>
        <w:tabs>
          <w:tab w:val="left" w:pos="2175"/>
        </w:tabs>
      </w:pPr>
    </w:p>
    <w:p w:rsidR="00F60332" w:rsidRPr="003D4CAD" w:rsidRDefault="00F60332" w:rsidP="00C15AC7">
      <w:pPr>
        <w:tabs>
          <w:tab w:val="left" w:pos="2175"/>
        </w:tabs>
        <w:rPr>
          <w:rFonts w:ascii="Cambria" w:hAnsi="Cambria"/>
          <w:b/>
        </w:rPr>
      </w:pPr>
      <w:r w:rsidRPr="003D4CAD">
        <w:rPr>
          <w:rFonts w:ascii="Cambria" w:hAnsi="Cambria"/>
          <w:b/>
        </w:rPr>
        <w:t>3.7 Resources Contributed for Reconstruction</w:t>
      </w:r>
    </w:p>
    <w:p w:rsidR="004046A5" w:rsidRDefault="00F60332" w:rsidP="004046A5">
      <w:pPr>
        <w:tabs>
          <w:tab w:val="left" w:pos="1440"/>
        </w:tabs>
        <w:jc w:val="both"/>
        <w:rPr>
          <w:rFonts w:ascii="Cambria" w:hAnsi="Cambria"/>
        </w:rPr>
      </w:pPr>
      <w:r w:rsidRPr="003D4CAD">
        <w:rPr>
          <w:rFonts w:ascii="Cambria" w:hAnsi="Cambria"/>
        </w:rPr>
        <w:t xml:space="preserve">Most respondents (36.1%) contributed about 5-6days of time to repair their house. </w:t>
      </w:r>
      <w:r w:rsidR="00222389" w:rsidRPr="003D4CAD">
        <w:rPr>
          <w:rFonts w:ascii="Cambria" w:hAnsi="Cambria"/>
        </w:rPr>
        <w:t>Only 3.8% of</w:t>
      </w:r>
      <w:r w:rsidR="004046A5" w:rsidRPr="003D4CAD">
        <w:rPr>
          <w:rFonts w:ascii="Cambria" w:hAnsi="Cambria"/>
        </w:rPr>
        <w:t xml:space="preserve"> respondent</w:t>
      </w:r>
      <w:r w:rsidR="00222389" w:rsidRPr="003D4CAD">
        <w:rPr>
          <w:rFonts w:ascii="Cambria" w:hAnsi="Cambria"/>
        </w:rPr>
        <w:t xml:space="preserve">s </w:t>
      </w:r>
      <w:r w:rsidR="004046A5" w:rsidRPr="003D4CAD">
        <w:rPr>
          <w:rFonts w:ascii="Cambria" w:hAnsi="Cambria"/>
        </w:rPr>
        <w:t>could rebuil</w:t>
      </w:r>
      <w:r w:rsidR="00222389" w:rsidRPr="003D4CAD">
        <w:rPr>
          <w:rFonts w:ascii="Cambria" w:hAnsi="Cambria"/>
        </w:rPr>
        <w:t>d</w:t>
      </w:r>
      <w:r w:rsidR="004046A5" w:rsidRPr="003D4CAD">
        <w:rPr>
          <w:rFonts w:ascii="Cambria" w:hAnsi="Cambria"/>
        </w:rPr>
        <w:t xml:space="preserve">/repair their house within 1-2 days. The remaining took more than 3 days </w:t>
      </w:r>
      <w:r w:rsidR="00222389" w:rsidRPr="003D4CAD">
        <w:rPr>
          <w:rFonts w:ascii="Cambria" w:hAnsi="Cambria"/>
        </w:rPr>
        <w:t xml:space="preserve">(33.3%) </w:t>
      </w:r>
      <w:r w:rsidR="004D6767" w:rsidRPr="003D4CAD">
        <w:rPr>
          <w:rFonts w:ascii="Cambria" w:hAnsi="Cambria"/>
        </w:rPr>
        <w:t>and some (26.8%</w:t>
      </w:r>
      <w:r w:rsidR="004046A5" w:rsidRPr="003D4CAD">
        <w:rPr>
          <w:rFonts w:ascii="Cambria" w:hAnsi="Cambria"/>
        </w:rPr>
        <w:t>) took over a week (Figure 1</w:t>
      </w:r>
      <w:r w:rsidR="00222389" w:rsidRPr="003D4CAD">
        <w:rPr>
          <w:rFonts w:ascii="Cambria" w:hAnsi="Cambria"/>
        </w:rPr>
        <w:t>6</w:t>
      </w:r>
      <w:r w:rsidR="004046A5" w:rsidRPr="003D4CAD">
        <w:rPr>
          <w:rFonts w:ascii="Cambria" w:hAnsi="Cambria"/>
        </w:rPr>
        <w:t>)</w:t>
      </w:r>
      <w:r w:rsidR="00222389" w:rsidRPr="003D4CAD">
        <w:rPr>
          <w:rFonts w:ascii="Cambria" w:hAnsi="Cambria"/>
        </w:rPr>
        <w:t xml:space="preserve"> to rebuild/ repair their house</w:t>
      </w:r>
      <w:r w:rsidR="004046A5" w:rsidRPr="003D4CAD">
        <w:rPr>
          <w:rFonts w:ascii="Cambria" w:hAnsi="Cambria"/>
        </w:rPr>
        <w:t xml:space="preserve">. </w:t>
      </w:r>
    </w:p>
    <w:p w:rsidR="001F5ABD" w:rsidRPr="003D4CAD" w:rsidRDefault="001F5ABD" w:rsidP="004046A5">
      <w:pPr>
        <w:tabs>
          <w:tab w:val="left" w:pos="1440"/>
        </w:tabs>
        <w:jc w:val="both"/>
        <w:rPr>
          <w:rFonts w:ascii="Cambria" w:hAnsi="Cambria"/>
        </w:rPr>
      </w:pPr>
    </w:p>
    <w:p w:rsidR="006D22A9" w:rsidRPr="003D4CAD" w:rsidRDefault="006D22A9" w:rsidP="00222389">
      <w:pPr>
        <w:tabs>
          <w:tab w:val="left" w:pos="1440"/>
        </w:tabs>
        <w:jc w:val="center"/>
        <w:rPr>
          <w:rFonts w:ascii="Cambria" w:hAnsi="Cambria"/>
          <w:i/>
        </w:rPr>
      </w:pPr>
      <w:r w:rsidRPr="003D4CAD">
        <w:rPr>
          <w:rFonts w:ascii="Cambria" w:hAnsi="Cambria"/>
          <w:i/>
        </w:rPr>
        <w:t xml:space="preserve">Figure </w:t>
      </w:r>
      <w:r w:rsidR="00222389" w:rsidRPr="003D4CAD">
        <w:rPr>
          <w:rFonts w:ascii="Cambria" w:hAnsi="Cambria"/>
          <w:i/>
        </w:rPr>
        <w:t>16 Number</w:t>
      </w:r>
      <w:r w:rsidRPr="003D4CAD">
        <w:rPr>
          <w:rFonts w:ascii="Cambria" w:hAnsi="Cambria"/>
          <w:i/>
        </w:rPr>
        <w:t xml:space="preserve"> of Days Taken for the Reconstruction of the Houses (N=291)</w:t>
      </w:r>
    </w:p>
    <w:p w:rsidR="004046A5" w:rsidRPr="003D4CAD" w:rsidRDefault="004046A5" w:rsidP="004046A5">
      <w:pPr>
        <w:tabs>
          <w:tab w:val="left" w:pos="1440"/>
        </w:tabs>
        <w:jc w:val="center"/>
        <w:rPr>
          <w:rFonts w:ascii="Cambria" w:hAnsi="Cambria"/>
        </w:rPr>
      </w:pPr>
      <w:r w:rsidRPr="003D4CAD">
        <w:rPr>
          <w:rFonts w:ascii="Cambria" w:hAnsi="Cambria"/>
          <w:noProof/>
          <w:lang w:val="en-AU" w:eastAsia="en-AU"/>
        </w:rPr>
        <w:drawing>
          <wp:inline distT="0" distB="0" distL="0" distR="0">
            <wp:extent cx="4267200" cy="2314575"/>
            <wp:effectExtent l="0" t="0" r="0" b="0"/>
            <wp:docPr id="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046A5" w:rsidRPr="003D4CAD" w:rsidRDefault="00F60332" w:rsidP="00137A45">
      <w:pPr>
        <w:tabs>
          <w:tab w:val="left" w:pos="1440"/>
        </w:tabs>
        <w:jc w:val="both"/>
        <w:rPr>
          <w:rFonts w:ascii="Cambria" w:hAnsi="Cambria"/>
        </w:rPr>
      </w:pPr>
      <w:r w:rsidRPr="003D4CAD">
        <w:rPr>
          <w:rFonts w:ascii="Cambria" w:hAnsi="Cambria"/>
        </w:rPr>
        <w:t xml:space="preserve">Overall, most respondents (99.3%) felt that the time period provided by the project for the entire reconstruction process </w:t>
      </w:r>
      <w:r w:rsidR="004046A5" w:rsidRPr="003D4CAD">
        <w:rPr>
          <w:rFonts w:ascii="Cambria" w:hAnsi="Cambria"/>
        </w:rPr>
        <w:t>was enough. Only 0.7</w:t>
      </w:r>
      <w:r w:rsidR="007D4ACF" w:rsidRPr="003D4CAD">
        <w:rPr>
          <w:rFonts w:ascii="Cambria" w:hAnsi="Cambria"/>
        </w:rPr>
        <w:t>%</w:t>
      </w:r>
      <w:r w:rsidR="004046A5" w:rsidRPr="003D4CAD">
        <w:rPr>
          <w:rFonts w:ascii="Cambria" w:hAnsi="Cambria"/>
        </w:rPr>
        <w:t xml:space="preserve"> (2 out of 291 respondents) said </w:t>
      </w:r>
      <w:r w:rsidRPr="003D4CAD">
        <w:rPr>
          <w:rFonts w:ascii="Cambria" w:hAnsi="Cambria"/>
        </w:rPr>
        <w:t xml:space="preserve">that </w:t>
      </w:r>
      <w:r w:rsidR="004046A5" w:rsidRPr="003D4CAD">
        <w:rPr>
          <w:rFonts w:ascii="Cambria" w:hAnsi="Cambria"/>
        </w:rPr>
        <w:t xml:space="preserve">the time given for </w:t>
      </w:r>
      <w:r w:rsidR="007D4ACF" w:rsidRPr="003D4CAD">
        <w:rPr>
          <w:rFonts w:ascii="Cambria" w:hAnsi="Cambria"/>
        </w:rPr>
        <w:t xml:space="preserve">selection of </w:t>
      </w:r>
      <w:r w:rsidR="004046A5" w:rsidRPr="003D4CAD">
        <w:rPr>
          <w:rFonts w:ascii="Cambria" w:hAnsi="Cambria"/>
        </w:rPr>
        <w:t>material</w:t>
      </w:r>
      <w:r w:rsidR="007D4ACF" w:rsidRPr="003D4CAD">
        <w:rPr>
          <w:rFonts w:ascii="Cambria" w:hAnsi="Cambria"/>
        </w:rPr>
        <w:t>s</w:t>
      </w:r>
      <w:r w:rsidR="004046A5" w:rsidRPr="003D4CAD">
        <w:rPr>
          <w:rFonts w:ascii="Cambria" w:hAnsi="Cambria"/>
        </w:rPr>
        <w:t xml:space="preserve"> was not enough</w:t>
      </w:r>
      <w:r w:rsidR="007D4ACF" w:rsidRPr="003D4CAD">
        <w:rPr>
          <w:rFonts w:ascii="Cambria" w:hAnsi="Cambria"/>
        </w:rPr>
        <w:t xml:space="preserve"> - thus</w:t>
      </w:r>
      <w:r w:rsidR="004046A5" w:rsidRPr="003D4CAD">
        <w:rPr>
          <w:rFonts w:ascii="Cambria" w:hAnsi="Cambria"/>
        </w:rPr>
        <w:t xml:space="preserve"> leading to </w:t>
      </w:r>
      <w:r w:rsidR="007D4ACF" w:rsidRPr="003D4CAD">
        <w:rPr>
          <w:rFonts w:ascii="Cambria" w:hAnsi="Cambria"/>
        </w:rPr>
        <w:t xml:space="preserve">selection of </w:t>
      </w:r>
      <w:r w:rsidR="004046A5" w:rsidRPr="003D4CAD">
        <w:rPr>
          <w:rFonts w:ascii="Cambria" w:hAnsi="Cambria"/>
        </w:rPr>
        <w:t>immature bamboo and nipa palms</w:t>
      </w:r>
      <w:r w:rsidR="007D4ACF" w:rsidRPr="003D4CAD">
        <w:rPr>
          <w:rFonts w:ascii="Cambria" w:hAnsi="Cambria"/>
        </w:rPr>
        <w:t xml:space="preserve"> which</w:t>
      </w:r>
      <w:r w:rsidR="004046A5" w:rsidRPr="003D4CAD">
        <w:rPr>
          <w:rFonts w:ascii="Cambria" w:hAnsi="Cambria"/>
        </w:rPr>
        <w:t xml:space="preserve"> could not be used</w:t>
      </w:r>
      <w:r w:rsidR="007D4ACF" w:rsidRPr="003D4CAD">
        <w:rPr>
          <w:rFonts w:ascii="Cambria" w:hAnsi="Cambria"/>
        </w:rPr>
        <w:t xml:space="preserve">; and </w:t>
      </w:r>
      <w:r w:rsidR="004046A5" w:rsidRPr="003D4CAD">
        <w:rPr>
          <w:rFonts w:ascii="Cambria" w:hAnsi="Cambria"/>
        </w:rPr>
        <w:t>1</w:t>
      </w:r>
      <w:r w:rsidR="007D4ACF" w:rsidRPr="003D4CAD">
        <w:rPr>
          <w:rFonts w:ascii="Cambria" w:hAnsi="Cambria"/>
        </w:rPr>
        <w:t>%</w:t>
      </w:r>
      <w:r w:rsidR="004046A5" w:rsidRPr="003D4CAD">
        <w:rPr>
          <w:rFonts w:ascii="Cambria" w:hAnsi="Cambria"/>
        </w:rPr>
        <w:t>(3 out of 291 respondents) said the time was not enough because they had to travel to other places</w:t>
      </w:r>
      <w:r w:rsidR="007D4ACF" w:rsidRPr="003D4CAD">
        <w:rPr>
          <w:rFonts w:ascii="Cambria" w:hAnsi="Cambria"/>
        </w:rPr>
        <w:t xml:space="preserve"> in between for personal reasons</w:t>
      </w:r>
      <w:r w:rsidR="004046A5" w:rsidRPr="003D4CAD">
        <w:rPr>
          <w:rFonts w:ascii="Cambria" w:hAnsi="Cambria"/>
        </w:rPr>
        <w:t>. Only one respondent</w:t>
      </w:r>
      <w:r w:rsidR="00137A45" w:rsidRPr="003D4CAD">
        <w:rPr>
          <w:rFonts w:ascii="Cambria" w:hAnsi="Cambria"/>
        </w:rPr>
        <w:t xml:space="preserve"> complained</w:t>
      </w:r>
      <w:r w:rsidR="004046A5" w:rsidRPr="003D4CAD">
        <w:rPr>
          <w:rFonts w:ascii="Cambria" w:hAnsi="Cambria"/>
        </w:rPr>
        <w:t xml:space="preserve"> that </w:t>
      </w:r>
      <w:r w:rsidR="00137A45" w:rsidRPr="003D4CAD">
        <w:rPr>
          <w:rFonts w:ascii="Cambria" w:hAnsi="Cambria"/>
        </w:rPr>
        <w:t xml:space="preserve">it </w:t>
      </w:r>
      <w:r w:rsidR="007D4ACF" w:rsidRPr="003D4CAD">
        <w:rPr>
          <w:rFonts w:ascii="Cambria" w:hAnsi="Cambria"/>
        </w:rPr>
        <w:t>was difficult to find laborers</w:t>
      </w:r>
      <w:r w:rsidR="00137A45" w:rsidRPr="003D4CAD">
        <w:rPr>
          <w:rFonts w:ascii="Cambria" w:hAnsi="Cambria"/>
        </w:rPr>
        <w:t xml:space="preserve"> within the limited </w:t>
      </w:r>
      <w:r w:rsidR="007D4ACF" w:rsidRPr="003D4CAD">
        <w:rPr>
          <w:rFonts w:ascii="Cambria" w:hAnsi="Cambria"/>
        </w:rPr>
        <w:t xml:space="preserve">time </w:t>
      </w:r>
      <w:r w:rsidR="00137A45" w:rsidRPr="003D4CAD">
        <w:rPr>
          <w:rFonts w:ascii="Cambria" w:hAnsi="Cambria"/>
        </w:rPr>
        <w:t>period.</w:t>
      </w:r>
    </w:p>
    <w:p w:rsidR="00D02672" w:rsidRPr="003D4CAD" w:rsidRDefault="0007179B" w:rsidP="00137A45">
      <w:pPr>
        <w:tabs>
          <w:tab w:val="left" w:pos="1440"/>
        </w:tabs>
        <w:jc w:val="both"/>
        <w:rPr>
          <w:rFonts w:ascii="Cambria" w:hAnsi="Cambria"/>
        </w:rPr>
      </w:pPr>
      <w:r w:rsidRPr="003D4CAD">
        <w:rPr>
          <w:rFonts w:ascii="Cambria" w:hAnsi="Cambria"/>
        </w:rPr>
        <w:t xml:space="preserve">Over three fourth of the </w:t>
      </w:r>
      <w:r w:rsidR="00D02672" w:rsidRPr="003D4CAD">
        <w:rPr>
          <w:rFonts w:ascii="Cambria" w:hAnsi="Cambria"/>
        </w:rPr>
        <w:t xml:space="preserve">respondents (225 out of 291 respondents) said that they had to contribute </w:t>
      </w:r>
      <w:r w:rsidR="007D4ACF" w:rsidRPr="003D4CAD">
        <w:rPr>
          <w:rFonts w:ascii="Cambria" w:hAnsi="Cambria"/>
        </w:rPr>
        <w:t>additional</w:t>
      </w:r>
      <w:r w:rsidR="00D02672" w:rsidRPr="003D4CAD">
        <w:rPr>
          <w:rFonts w:ascii="Cambria" w:hAnsi="Cambria"/>
        </w:rPr>
        <w:t xml:space="preserve"> constructi</w:t>
      </w:r>
      <w:r w:rsidR="007D4ACF" w:rsidRPr="003D4CAD">
        <w:rPr>
          <w:rFonts w:ascii="Cambria" w:hAnsi="Cambria"/>
        </w:rPr>
        <w:t>o</w:t>
      </w:r>
      <w:r w:rsidR="00D02672" w:rsidRPr="003D4CAD">
        <w:rPr>
          <w:rFonts w:ascii="Cambria" w:hAnsi="Cambria"/>
        </w:rPr>
        <w:t xml:space="preserve">n materials </w:t>
      </w:r>
      <w:r w:rsidR="007D4ACF" w:rsidRPr="003D4CAD">
        <w:rPr>
          <w:rFonts w:ascii="Cambria" w:hAnsi="Cambria"/>
        </w:rPr>
        <w:t xml:space="preserve">over and above </w:t>
      </w:r>
      <w:r w:rsidR="00D02672" w:rsidRPr="003D4CAD">
        <w:rPr>
          <w:rFonts w:ascii="Cambria" w:hAnsi="Cambria"/>
        </w:rPr>
        <w:t xml:space="preserve">the </w:t>
      </w:r>
      <w:r w:rsidR="007D4ACF" w:rsidRPr="003D4CAD">
        <w:rPr>
          <w:rFonts w:ascii="Cambria" w:hAnsi="Cambria"/>
        </w:rPr>
        <w:t>materials provided by the project</w:t>
      </w:r>
      <w:r w:rsidR="00D02672" w:rsidRPr="003D4CAD">
        <w:rPr>
          <w:rFonts w:ascii="Cambria" w:hAnsi="Cambria"/>
        </w:rPr>
        <w:t xml:space="preserve">. Figure </w:t>
      </w:r>
      <w:r w:rsidR="007D4ACF" w:rsidRPr="003D4CAD">
        <w:rPr>
          <w:rFonts w:ascii="Cambria" w:hAnsi="Cambria"/>
        </w:rPr>
        <w:t>17</w:t>
      </w:r>
      <w:r w:rsidR="00D02672" w:rsidRPr="003D4CAD">
        <w:rPr>
          <w:rFonts w:ascii="Cambria" w:hAnsi="Cambria"/>
        </w:rPr>
        <w:t xml:space="preserve"> show</w:t>
      </w:r>
      <w:r w:rsidR="007D4ACF" w:rsidRPr="003D4CAD">
        <w:rPr>
          <w:rFonts w:ascii="Cambria" w:hAnsi="Cambria"/>
        </w:rPr>
        <w:t>s</w:t>
      </w:r>
      <w:r w:rsidR="00D02672" w:rsidRPr="003D4CAD">
        <w:rPr>
          <w:rFonts w:ascii="Cambria" w:hAnsi="Cambria"/>
        </w:rPr>
        <w:t xml:space="preserve"> the </w:t>
      </w:r>
      <w:r w:rsidR="007D4ACF" w:rsidRPr="003D4CAD">
        <w:rPr>
          <w:rFonts w:ascii="Cambria" w:hAnsi="Cambria"/>
        </w:rPr>
        <w:t xml:space="preserve">kind of </w:t>
      </w:r>
      <w:r w:rsidR="00D02672" w:rsidRPr="003D4CAD">
        <w:rPr>
          <w:rFonts w:ascii="Cambria" w:hAnsi="Cambria"/>
        </w:rPr>
        <w:t>materials contributed by the community.</w:t>
      </w:r>
      <w:r w:rsidR="00F43E79" w:rsidRPr="003D4CAD">
        <w:rPr>
          <w:rFonts w:ascii="Cambria" w:hAnsi="Cambria"/>
        </w:rPr>
        <w:t xml:space="preserve"> </w:t>
      </w:r>
    </w:p>
    <w:p w:rsidR="00D02672" w:rsidRPr="003D4CAD" w:rsidRDefault="00D02672" w:rsidP="007D4ACF">
      <w:pPr>
        <w:tabs>
          <w:tab w:val="left" w:pos="1440"/>
        </w:tabs>
        <w:ind w:left="1440" w:hanging="1440"/>
        <w:jc w:val="center"/>
        <w:rPr>
          <w:rFonts w:ascii="Cambria" w:hAnsi="Cambria"/>
          <w:i/>
        </w:rPr>
      </w:pPr>
      <w:r w:rsidRPr="003D4CAD">
        <w:rPr>
          <w:rFonts w:ascii="Cambria" w:hAnsi="Cambria"/>
          <w:i/>
        </w:rPr>
        <w:t xml:space="preserve">Figure </w:t>
      </w:r>
      <w:r w:rsidR="007D4ACF" w:rsidRPr="003D4CAD">
        <w:rPr>
          <w:rFonts w:ascii="Cambria" w:hAnsi="Cambria"/>
          <w:i/>
        </w:rPr>
        <w:t>17 Materials Contributed</w:t>
      </w:r>
      <w:r w:rsidRPr="003D4CAD">
        <w:rPr>
          <w:rFonts w:ascii="Cambria" w:hAnsi="Cambria"/>
          <w:i/>
        </w:rPr>
        <w:t xml:space="preserve"> by the Community (N=225)</w:t>
      </w:r>
    </w:p>
    <w:p w:rsidR="00D32B04" w:rsidRPr="003D4CAD" w:rsidRDefault="00D32B04" w:rsidP="00D02672">
      <w:pPr>
        <w:tabs>
          <w:tab w:val="left" w:pos="2175"/>
        </w:tabs>
        <w:jc w:val="center"/>
      </w:pPr>
      <w:r w:rsidRPr="003D4CAD">
        <w:rPr>
          <w:noProof/>
          <w:lang w:val="en-AU" w:eastAsia="en-AU"/>
        </w:rPr>
        <w:drawing>
          <wp:inline distT="0" distB="0" distL="0" distR="0">
            <wp:extent cx="4572000" cy="274320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4ACF" w:rsidRPr="003D4CAD" w:rsidRDefault="00CE63FC" w:rsidP="007D4ACF">
      <w:pPr>
        <w:tabs>
          <w:tab w:val="left" w:pos="1440"/>
        </w:tabs>
        <w:jc w:val="both"/>
        <w:rPr>
          <w:rFonts w:ascii="Cambria" w:hAnsi="Cambria"/>
        </w:rPr>
      </w:pPr>
      <w:r w:rsidRPr="003D4CAD">
        <w:rPr>
          <w:rFonts w:ascii="Cambria" w:hAnsi="Cambria"/>
        </w:rPr>
        <w:t>Majority of respondents (41.1%) put the</w:t>
      </w:r>
      <w:r w:rsidR="0007179B" w:rsidRPr="003D4CAD">
        <w:rPr>
          <w:rFonts w:ascii="Cambria" w:hAnsi="Cambria"/>
        </w:rPr>
        <w:t xml:space="preserve"> value of their contribution </w:t>
      </w:r>
      <w:r w:rsidR="007D4ACF" w:rsidRPr="003D4CAD">
        <w:rPr>
          <w:rFonts w:ascii="Cambria" w:hAnsi="Cambria"/>
        </w:rPr>
        <w:t>between 10,000 kyats</w:t>
      </w:r>
      <w:r w:rsidRPr="003D4CAD">
        <w:rPr>
          <w:rFonts w:ascii="Cambria" w:hAnsi="Cambria"/>
        </w:rPr>
        <w:t xml:space="preserve"> (13.33USD)</w:t>
      </w:r>
      <w:r w:rsidR="007D4ACF" w:rsidRPr="003D4CAD">
        <w:rPr>
          <w:rStyle w:val="FootnoteReference"/>
          <w:rFonts w:ascii="Cambria" w:hAnsi="Cambria"/>
        </w:rPr>
        <w:footnoteReference w:id="4"/>
      </w:r>
      <w:r w:rsidR="007D4ACF" w:rsidRPr="003D4CAD">
        <w:rPr>
          <w:rFonts w:ascii="Cambria" w:hAnsi="Cambria"/>
        </w:rPr>
        <w:t xml:space="preserve"> to </w:t>
      </w:r>
      <w:r w:rsidR="00A869EA" w:rsidRPr="003D4CAD">
        <w:rPr>
          <w:rFonts w:ascii="Cambria" w:hAnsi="Cambria"/>
        </w:rPr>
        <w:t>5</w:t>
      </w:r>
      <w:r w:rsidR="007D4ACF" w:rsidRPr="003D4CAD">
        <w:rPr>
          <w:rFonts w:ascii="Cambria" w:hAnsi="Cambria"/>
        </w:rPr>
        <w:t>0,000 kyats</w:t>
      </w:r>
      <w:r w:rsidRPr="003D4CAD">
        <w:rPr>
          <w:rFonts w:ascii="Cambria" w:hAnsi="Cambria"/>
        </w:rPr>
        <w:t xml:space="preserve"> (66.66USD). However, this</w:t>
      </w:r>
      <w:r w:rsidR="00A869EA" w:rsidRPr="003D4CAD">
        <w:rPr>
          <w:rFonts w:ascii="Cambria" w:hAnsi="Cambria"/>
        </w:rPr>
        <w:t xml:space="preserve"> varied greatly </w:t>
      </w:r>
      <w:r w:rsidR="007D4ACF" w:rsidRPr="003D4CAD">
        <w:rPr>
          <w:rFonts w:ascii="Cambria" w:hAnsi="Cambria"/>
        </w:rPr>
        <w:t>depending upon the size and type of the house they rebuilt (Figure 1</w:t>
      </w:r>
      <w:r w:rsidR="0007179B" w:rsidRPr="003D4CAD">
        <w:rPr>
          <w:rFonts w:ascii="Cambria" w:hAnsi="Cambria"/>
        </w:rPr>
        <w:t>8</w:t>
      </w:r>
      <w:r w:rsidRPr="003D4CAD">
        <w:rPr>
          <w:rFonts w:ascii="Cambria" w:hAnsi="Cambria"/>
        </w:rPr>
        <w:t xml:space="preserve">). 24.6% of respondents said that the value of their contribution </w:t>
      </w:r>
      <w:r w:rsidR="00C61EFD" w:rsidRPr="003D4CAD">
        <w:rPr>
          <w:rFonts w:ascii="Cambria" w:hAnsi="Cambria"/>
        </w:rPr>
        <w:t>ranged between 50001 to 100000 Kyats (66 USD to 133 USD) and 24.1% of respondents contributed material worth 100001 to 300000 Kyats (133 USD to 400USD). 2.2% for respondents stated that they had contributed more than 400 USD worth of materials</w:t>
      </w:r>
      <w:r w:rsidR="00C61EFD" w:rsidRPr="003D4CAD">
        <w:rPr>
          <w:rStyle w:val="FootnoteReference"/>
          <w:rFonts w:ascii="Cambria" w:hAnsi="Cambria"/>
        </w:rPr>
        <w:footnoteReference w:id="5"/>
      </w:r>
      <w:r w:rsidR="00C61EFD" w:rsidRPr="003D4CAD">
        <w:rPr>
          <w:rFonts w:ascii="Cambria" w:hAnsi="Cambria"/>
        </w:rPr>
        <w:t>.</w:t>
      </w:r>
    </w:p>
    <w:p w:rsidR="00EC5939" w:rsidRPr="003D4CAD" w:rsidRDefault="00EC5939" w:rsidP="0007179B">
      <w:pPr>
        <w:tabs>
          <w:tab w:val="left" w:pos="1440"/>
        </w:tabs>
        <w:jc w:val="center"/>
        <w:rPr>
          <w:rFonts w:ascii="Cambria" w:hAnsi="Cambria"/>
          <w:i/>
        </w:rPr>
      </w:pPr>
      <w:r w:rsidRPr="003D4CAD">
        <w:rPr>
          <w:rFonts w:ascii="Cambria" w:hAnsi="Cambria"/>
          <w:i/>
        </w:rPr>
        <w:t>Figure 1</w:t>
      </w:r>
      <w:r w:rsidR="0007179B" w:rsidRPr="003D4CAD">
        <w:rPr>
          <w:rFonts w:ascii="Cambria" w:hAnsi="Cambria"/>
          <w:i/>
        </w:rPr>
        <w:t xml:space="preserve">8 </w:t>
      </w:r>
      <w:r w:rsidR="00A869EA" w:rsidRPr="003D4CAD">
        <w:rPr>
          <w:rFonts w:ascii="Cambria" w:hAnsi="Cambria"/>
          <w:i/>
        </w:rPr>
        <w:t xml:space="preserve">   Value of Materials Contributed by </w:t>
      </w:r>
      <w:r w:rsidRPr="003D4CAD">
        <w:rPr>
          <w:rFonts w:ascii="Cambria" w:hAnsi="Cambria"/>
          <w:i/>
        </w:rPr>
        <w:t xml:space="preserve">Community </w:t>
      </w:r>
      <w:r w:rsidR="00052ED5" w:rsidRPr="003D4CAD">
        <w:rPr>
          <w:rFonts w:ascii="Cambria" w:hAnsi="Cambria"/>
          <w:i/>
        </w:rPr>
        <w:t>(in Kyats)</w:t>
      </w:r>
      <w:r w:rsidR="007C785E" w:rsidRPr="003D4CAD">
        <w:rPr>
          <w:rFonts w:ascii="Cambria" w:hAnsi="Cambria"/>
          <w:i/>
        </w:rPr>
        <w:t xml:space="preserve"> (N=225)</w:t>
      </w:r>
    </w:p>
    <w:p w:rsidR="00EC5939" w:rsidRPr="003D4CAD" w:rsidRDefault="0067783A" w:rsidP="00D02672">
      <w:pPr>
        <w:tabs>
          <w:tab w:val="left" w:pos="2175"/>
        </w:tabs>
        <w:jc w:val="center"/>
      </w:pPr>
      <w:r w:rsidRPr="0067783A">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92.5pt;margin-top:33.7pt;width:84.9pt;height:30.7pt;z-index:251661312;mso-width-relative:margin;mso-height-relative:margin" filled="f" stroked="f">
            <v:textbox>
              <w:txbxContent>
                <w:p w:rsidR="00BB2F61" w:rsidRDefault="00BB2F61" w:rsidP="00101F01">
                  <w:pPr>
                    <w:spacing w:after="0" w:line="240" w:lineRule="auto"/>
                    <w:rPr>
                      <w:rFonts w:ascii="Cambria" w:hAnsi="Cambria"/>
                      <w:sz w:val="20"/>
                      <w:szCs w:val="20"/>
                    </w:rPr>
                  </w:pPr>
                  <w:r w:rsidRPr="00101F01">
                    <w:rPr>
                      <w:rFonts w:ascii="Cambria" w:hAnsi="Cambria"/>
                      <w:sz w:val="20"/>
                      <w:szCs w:val="20"/>
                    </w:rPr>
                    <w:t xml:space="preserve">Min - 1,400 </w:t>
                  </w:r>
                </w:p>
                <w:p w:rsidR="00BB2F61" w:rsidRPr="00101F01" w:rsidRDefault="00BB2F61" w:rsidP="00101F01">
                  <w:pPr>
                    <w:spacing w:after="0" w:line="240" w:lineRule="auto"/>
                    <w:rPr>
                      <w:rFonts w:ascii="Cambria" w:hAnsi="Cambria"/>
                      <w:sz w:val="20"/>
                      <w:szCs w:val="20"/>
                    </w:rPr>
                  </w:pPr>
                  <w:r w:rsidRPr="00101F01">
                    <w:rPr>
                      <w:rFonts w:ascii="Cambria" w:hAnsi="Cambria"/>
                      <w:sz w:val="20"/>
                      <w:szCs w:val="20"/>
                    </w:rPr>
                    <w:t xml:space="preserve">Max - 699,500 </w:t>
                  </w:r>
                </w:p>
              </w:txbxContent>
            </v:textbox>
          </v:shape>
        </w:pict>
      </w:r>
      <w:r w:rsidR="00EC5939" w:rsidRPr="003D4CAD">
        <w:rPr>
          <w:noProof/>
          <w:lang w:val="en-AU" w:eastAsia="en-AU"/>
        </w:rPr>
        <w:drawing>
          <wp:inline distT="0" distB="0" distL="0" distR="0">
            <wp:extent cx="4314825" cy="2809875"/>
            <wp:effectExtent l="0" t="0" r="0" b="0"/>
            <wp:docPr id="3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E63FC" w:rsidRPr="003D4CAD" w:rsidRDefault="00CE63FC" w:rsidP="00C61EFD">
      <w:pPr>
        <w:tabs>
          <w:tab w:val="left" w:pos="1440"/>
        </w:tabs>
        <w:jc w:val="both"/>
        <w:rPr>
          <w:rFonts w:ascii="Cambria" w:hAnsi="Cambria"/>
        </w:rPr>
      </w:pPr>
      <w:r w:rsidRPr="003D4CAD">
        <w:rPr>
          <w:rFonts w:ascii="Cambria" w:hAnsi="Cambria"/>
        </w:rPr>
        <w:t>Besides paying for the materials, the community also had to pay for labor or per diem for helpers (usually their neighbors and other villagers) for supporting them with the reconstruction of their house (Figure 19).</w:t>
      </w:r>
      <w:r w:rsidR="00C61EFD" w:rsidRPr="003D4CAD">
        <w:rPr>
          <w:rFonts w:ascii="Cambria" w:hAnsi="Cambria"/>
        </w:rPr>
        <w:t xml:space="preserve"> This ranged from payment of less than 10000 Kyats (13 USD) to more than 50000 Kyats (66USD).</w:t>
      </w:r>
    </w:p>
    <w:p w:rsidR="00F43E79" w:rsidRPr="003D4CAD" w:rsidRDefault="00F43E79" w:rsidP="00A869EA">
      <w:pPr>
        <w:tabs>
          <w:tab w:val="left" w:pos="1440"/>
        </w:tabs>
        <w:jc w:val="center"/>
        <w:rPr>
          <w:rFonts w:ascii="Cambria" w:hAnsi="Cambria"/>
          <w:i/>
        </w:rPr>
      </w:pPr>
      <w:r w:rsidRPr="003D4CAD">
        <w:rPr>
          <w:rFonts w:ascii="Cambria" w:hAnsi="Cambria"/>
          <w:i/>
        </w:rPr>
        <w:t xml:space="preserve">Figure </w:t>
      </w:r>
      <w:r w:rsidR="00A869EA" w:rsidRPr="003D4CAD">
        <w:rPr>
          <w:rFonts w:ascii="Cambria" w:hAnsi="Cambria"/>
          <w:i/>
        </w:rPr>
        <w:t xml:space="preserve">19   Value of Labor Contributed by </w:t>
      </w:r>
      <w:r w:rsidRPr="003D4CAD">
        <w:rPr>
          <w:rFonts w:ascii="Cambria" w:hAnsi="Cambria"/>
          <w:i/>
        </w:rPr>
        <w:t>Community (in Kyats) (N=263)</w:t>
      </w:r>
    </w:p>
    <w:p w:rsidR="00EC5939" w:rsidRPr="003D4CAD" w:rsidRDefault="0067783A" w:rsidP="00D02672">
      <w:pPr>
        <w:tabs>
          <w:tab w:val="left" w:pos="2175"/>
        </w:tabs>
        <w:jc w:val="center"/>
      </w:pPr>
      <w:r w:rsidRPr="0067783A">
        <w:rPr>
          <w:noProof/>
        </w:rPr>
        <w:pict>
          <v:shape id="_x0000_s1027" type="#_x0000_t202" style="position:absolute;left:0;text-align:left;margin-left:302.1pt;margin-top:20.2pt;width:84.9pt;height:30.7pt;z-index:251662336;mso-width-relative:margin;mso-height-relative:margin" filled="f" stroked="f">
            <v:textbox>
              <w:txbxContent>
                <w:p w:rsidR="00BB2F61" w:rsidRDefault="00BB2F61" w:rsidP="00101F01">
                  <w:pPr>
                    <w:spacing w:after="0" w:line="240" w:lineRule="auto"/>
                    <w:rPr>
                      <w:rFonts w:ascii="Cambria" w:hAnsi="Cambria"/>
                      <w:sz w:val="20"/>
                      <w:szCs w:val="20"/>
                    </w:rPr>
                  </w:pPr>
                  <w:r>
                    <w:rPr>
                      <w:rFonts w:ascii="Cambria" w:hAnsi="Cambria"/>
                      <w:sz w:val="20"/>
                      <w:szCs w:val="20"/>
                    </w:rPr>
                    <w:t>Min - 5</w:t>
                  </w:r>
                  <w:r w:rsidRPr="00101F01">
                    <w:rPr>
                      <w:rFonts w:ascii="Cambria" w:hAnsi="Cambria"/>
                      <w:sz w:val="20"/>
                      <w:szCs w:val="20"/>
                    </w:rPr>
                    <w:t xml:space="preserve">00 </w:t>
                  </w:r>
                </w:p>
                <w:p w:rsidR="00BB2F61" w:rsidRPr="00101F01" w:rsidRDefault="00BB2F61" w:rsidP="00101F01">
                  <w:pPr>
                    <w:spacing w:after="0" w:line="240" w:lineRule="auto"/>
                    <w:rPr>
                      <w:rFonts w:ascii="Cambria" w:hAnsi="Cambria"/>
                      <w:sz w:val="20"/>
                      <w:szCs w:val="20"/>
                    </w:rPr>
                  </w:pPr>
                  <w:r>
                    <w:rPr>
                      <w:rFonts w:ascii="Cambria" w:hAnsi="Cambria"/>
                      <w:sz w:val="20"/>
                      <w:szCs w:val="20"/>
                    </w:rPr>
                    <w:t>Max - 150</w:t>
                  </w:r>
                  <w:r w:rsidRPr="00101F01">
                    <w:rPr>
                      <w:rFonts w:ascii="Cambria" w:hAnsi="Cambria"/>
                      <w:sz w:val="20"/>
                      <w:szCs w:val="20"/>
                    </w:rPr>
                    <w:t>,</w:t>
                  </w:r>
                  <w:r>
                    <w:rPr>
                      <w:rFonts w:ascii="Cambria" w:hAnsi="Cambria"/>
                      <w:sz w:val="20"/>
                      <w:szCs w:val="20"/>
                    </w:rPr>
                    <w:t>0</w:t>
                  </w:r>
                  <w:r w:rsidRPr="00101F01">
                    <w:rPr>
                      <w:rFonts w:ascii="Cambria" w:hAnsi="Cambria"/>
                      <w:sz w:val="20"/>
                      <w:szCs w:val="20"/>
                    </w:rPr>
                    <w:t xml:space="preserve">00 </w:t>
                  </w:r>
                </w:p>
              </w:txbxContent>
            </v:textbox>
          </v:shape>
        </w:pict>
      </w:r>
      <w:r w:rsidR="00EC5939" w:rsidRPr="003D4CAD">
        <w:rPr>
          <w:noProof/>
          <w:lang w:val="en-AU" w:eastAsia="en-AU"/>
        </w:rPr>
        <w:drawing>
          <wp:inline distT="0" distB="0" distL="0" distR="0">
            <wp:extent cx="4162425" cy="2181225"/>
            <wp:effectExtent l="0" t="0" r="0" b="0"/>
            <wp:docPr id="32"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9046D" w:rsidRPr="003D4CAD" w:rsidRDefault="00A869EA" w:rsidP="00F25F84">
      <w:pPr>
        <w:tabs>
          <w:tab w:val="left" w:pos="1440"/>
        </w:tabs>
        <w:jc w:val="both"/>
        <w:rPr>
          <w:rFonts w:ascii="Cambria" w:hAnsi="Cambria"/>
          <w:b/>
          <w:sz w:val="28"/>
          <w:szCs w:val="28"/>
        </w:rPr>
      </w:pPr>
      <w:r w:rsidRPr="003D4CAD">
        <w:rPr>
          <w:rFonts w:ascii="Cambria" w:hAnsi="Cambria"/>
        </w:rPr>
        <w:t xml:space="preserve">Nearly half of the respondents (45.4 percent) also reported that they knew the value of the reconstruction </w:t>
      </w:r>
      <w:r w:rsidR="00F25F84" w:rsidRPr="003D4CAD">
        <w:rPr>
          <w:rFonts w:ascii="Cambria" w:hAnsi="Cambria"/>
        </w:rPr>
        <w:t>support provided by the project</w:t>
      </w:r>
      <w:r w:rsidRPr="003D4CAD">
        <w:rPr>
          <w:rFonts w:ascii="Cambria" w:hAnsi="Cambria"/>
        </w:rPr>
        <w:t>.</w:t>
      </w:r>
      <w:r w:rsidR="00F25F84" w:rsidRPr="003D4CAD">
        <w:t xml:space="preserve"> </w:t>
      </w:r>
      <w:r w:rsidR="00F25F84" w:rsidRPr="003D4CAD">
        <w:rPr>
          <w:rFonts w:ascii="Cambria" w:hAnsi="Cambria"/>
        </w:rPr>
        <w:t>The value of support for a completely reconstructed house provided by the project was 374785Kyats (500USD). The value of support for partially reconstruction of a damaged house was 134810Kyat (180 USD).</w:t>
      </w:r>
    </w:p>
    <w:p w:rsidR="00555536" w:rsidRPr="003D4CAD" w:rsidRDefault="00A869EA" w:rsidP="00C15AC7">
      <w:pPr>
        <w:tabs>
          <w:tab w:val="left" w:pos="2175"/>
        </w:tabs>
        <w:rPr>
          <w:rFonts w:ascii="Cambria" w:hAnsi="Cambria"/>
          <w:b/>
        </w:rPr>
      </w:pPr>
      <w:r w:rsidRPr="003D4CAD">
        <w:rPr>
          <w:rFonts w:ascii="Cambria" w:hAnsi="Cambria"/>
          <w:b/>
        </w:rPr>
        <w:t>3.8 Role</w:t>
      </w:r>
      <w:r w:rsidR="00101F01" w:rsidRPr="003D4CAD">
        <w:rPr>
          <w:rFonts w:ascii="Cambria" w:hAnsi="Cambria"/>
          <w:b/>
        </w:rPr>
        <w:t xml:space="preserve"> of</w:t>
      </w:r>
      <w:r w:rsidR="0094138E" w:rsidRPr="003D4CAD">
        <w:rPr>
          <w:rFonts w:ascii="Cambria" w:hAnsi="Cambria"/>
          <w:b/>
        </w:rPr>
        <w:t xml:space="preserve"> </w:t>
      </w:r>
      <w:r w:rsidR="00101F01" w:rsidRPr="003D4CAD">
        <w:rPr>
          <w:rFonts w:ascii="Cambria" w:hAnsi="Cambria"/>
          <w:b/>
        </w:rPr>
        <w:t xml:space="preserve"> </w:t>
      </w:r>
      <w:r w:rsidR="0094138E" w:rsidRPr="003D4CAD">
        <w:rPr>
          <w:rFonts w:ascii="Cambria" w:hAnsi="Cambria"/>
          <w:b/>
        </w:rPr>
        <w:t xml:space="preserve"> Village Development Committee (</w:t>
      </w:r>
      <w:r w:rsidRPr="003D4CAD">
        <w:rPr>
          <w:rFonts w:ascii="Cambria" w:hAnsi="Cambria"/>
          <w:b/>
        </w:rPr>
        <w:t>VDC</w:t>
      </w:r>
      <w:r w:rsidR="0094138E" w:rsidRPr="003D4CAD">
        <w:rPr>
          <w:rFonts w:ascii="Cambria" w:hAnsi="Cambria"/>
          <w:b/>
        </w:rPr>
        <w:t>)</w:t>
      </w:r>
      <w:r w:rsidRPr="003D4CAD">
        <w:rPr>
          <w:rFonts w:ascii="Cambria" w:hAnsi="Cambria"/>
          <w:b/>
        </w:rPr>
        <w:t xml:space="preserve"> </w:t>
      </w:r>
    </w:p>
    <w:p w:rsidR="00101F01" w:rsidRPr="003D4CAD" w:rsidRDefault="00F25F84" w:rsidP="00E8545C">
      <w:pPr>
        <w:tabs>
          <w:tab w:val="left" w:pos="2175"/>
        </w:tabs>
        <w:jc w:val="both"/>
        <w:rPr>
          <w:rFonts w:ascii="Cambria" w:hAnsi="Cambria"/>
        </w:rPr>
      </w:pPr>
      <w:r w:rsidRPr="003D4CAD">
        <w:rPr>
          <w:rFonts w:ascii="Cambria" w:hAnsi="Cambria"/>
        </w:rPr>
        <w:t>V</w:t>
      </w:r>
      <w:r w:rsidR="0094138E" w:rsidRPr="003D4CAD">
        <w:rPr>
          <w:rFonts w:ascii="Cambria" w:hAnsi="Cambria"/>
        </w:rPr>
        <w:t>DCs</w:t>
      </w:r>
      <w:r w:rsidRPr="003D4CAD">
        <w:rPr>
          <w:rFonts w:ascii="Cambria" w:hAnsi="Cambria"/>
        </w:rPr>
        <w:t xml:space="preserve"> in each village</w:t>
      </w:r>
      <w:r w:rsidR="006D700D" w:rsidRPr="003D4CAD">
        <w:rPr>
          <w:rFonts w:ascii="Cambria" w:hAnsi="Cambria"/>
        </w:rPr>
        <w:t xml:space="preserve"> supported the </w:t>
      </w:r>
      <w:r w:rsidR="007B1249" w:rsidRPr="003D4CAD">
        <w:rPr>
          <w:rFonts w:ascii="Cambria" w:hAnsi="Cambria"/>
        </w:rPr>
        <w:t xml:space="preserve">community mobilization </w:t>
      </w:r>
      <w:r w:rsidR="006D700D" w:rsidRPr="003D4CAD">
        <w:rPr>
          <w:rFonts w:ascii="Cambria" w:hAnsi="Cambria"/>
        </w:rPr>
        <w:t>process</w:t>
      </w:r>
      <w:r w:rsidR="007B1249" w:rsidRPr="003D4CAD">
        <w:rPr>
          <w:rFonts w:ascii="Cambria" w:hAnsi="Cambria"/>
        </w:rPr>
        <w:t xml:space="preserve"> and the implementation of the project at the village level in various ways. </w:t>
      </w:r>
      <w:r w:rsidR="0045515C" w:rsidRPr="003D4CAD">
        <w:rPr>
          <w:rFonts w:ascii="Cambria" w:hAnsi="Cambria"/>
        </w:rPr>
        <w:t>According to the respondents, t</w:t>
      </w:r>
      <w:r w:rsidR="00A869EA" w:rsidRPr="003D4CAD">
        <w:rPr>
          <w:rFonts w:ascii="Cambria" w:hAnsi="Cambria"/>
        </w:rPr>
        <w:t>he r</w:t>
      </w:r>
      <w:r w:rsidR="00101F01" w:rsidRPr="003D4CAD">
        <w:rPr>
          <w:rFonts w:ascii="Cambria" w:hAnsi="Cambria"/>
        </w:rPr>
        <w:t xml:space="preserve">ole of </w:t>
      </w:r>
      <w:r w:rsidR="00A869EA" w:rsidRPr="003D4CAD">
        <w:rPr>
          <w:rFonts w:ascii="Cambria" w:hAnsi="Cambria"/>
        </w:rPr>
        <w:t xml:space="preserve">the </w:t>
      </w:r>
      <w:r w:rsidR="00101F01" w:rsidRPr="003D4CAD">
        <w:rPr>
          <w:rFonts w:ascii="Cambria" w:hAnsi="Cambria"/>
        </w:rPr>
        <w:t xml:space="preserve">VDC in </w:t>
      </w:r>
      <w:r w:rsidR="0045515C" w:rsidRPr="003D4CAD">
        <w:rPr>
          <w:rFonts w:ascii="Cambria" w:hAnsi="Cambria"/>
        </w:rPr>
        <w:t xml:space="preserve">the </w:t>
      </w:r>
      <w:r w:rsidR="00101F01" w:rsidRPr="003D4CAD">
        <w:rPr>
          <w:rFonts w:ascii="Cambria" w:hAnsi="Cambria"/>
        </w:rPr>
        <w:t xml:space="preserve">shelter </w:t>
      </w:r>
      <w:r w:rsidR="007B1249" w:rsidRPr="003D4CAD">
        <w:rPr>
          <w:rFonts w:ascii="Cambria" w:hAnsi="Cambria"/>
        </w:rPr>
        <w:t>re-</w:t>
      </w:r>
      <w:r w:rsidR="00101F01" w:rsidRPr="003D4CAD">
        <w:rPr>
          <w:rFonts w:ascii="Cambria" w:hAnsi="Cambria"/>
        </w:rPr>
        <w:t xml:space="preserve">construction process </w:t>
      </w:r>
      <w:r w:rsidR="0045515C" w:rsidRPr="003D4CAD">
        <w:rPr>
          <w:rFonts w:ascii="Cambria" w:hAnsi="Cambria"/>
        </w:rPr>
        <w:t xml:space="preserve">consisted of </w:t>
      </w:r>
      <w:r w:rsidR="00101F01" w:rsidRPr="003D4CAD">
        <w:rPr>
          <w:rFonts w:ascii="Cambria" w:hAnsi="Cambria"/>
        </w:rPr>
        <w:t>lead</w:t>
      </w:r>
      <w:r w:rsidR="00E8545C" w:rsidRPr="003D4CAD">
        <w:rPr>
          <w:rFonts w:ascii="Cambria" w:hAnsi="Cambria"/>
        </w:rPr>
        <w:t>ing</w:t>
      </w:r>
      <w:r w:rsidR="00101F01" w:rsidRPr="003D4CAD">
        <w:rPr>
          <w:rFonts w:ascii="Cambria" w:hAnsi="Cambria"/>
        </w:rPr>
        <w:t xml:space="preserve"> the community meeting</w:t>
      </w:r>
      <w:r w:rsidR="0045515C" w:rsidRPr="003D4CAD">
        <w:rPr>
          <w:rFonts w:ascii="Cambria" w:hAnsi="Cambria"/>
        </w:rPr>
        <w:t xml:space="preserve">s </w:t>
      </w:r>
      <w:r w:rsidR="00101F01" w:rsidRPr="003D4CAD">
        <w:rPr>
          <w:rFonts w:ascii="Cambria" w:hAnsi="Cambria"/>
        </w:rPr>
        <w:t>(83.8</w:t>
      </w:r>
      <w:r w:rsidR="0045515C" w:rsidRPr="003D4CAD">
        <w:rPr>
          <w:rFonts w:ascii="Cambria" w:hAnsi="Cambria"/>
        </w:rPr>
        <w:t>%</w:t>
      </w:r>
      <w:r w:rsidR="00101F01" w:rsidRPr="003D4CAD">
        <w:rPr>
          <w:rFonts w:ascii="Cambria" w:hAnsi="Cambria"/>
        </w:rPr>
        <w:t xml:space="preserve">), </w:t>
      </w:r>
      <w:r w:rsidR="0045515C" w:rsidRPr="003D4CAD">
        <w:rPr>
          <w:rFonts w:ascii="Cambria" w:hAnsi="Cambria"/>
        </w:rPr>
        <w:t xml:space="preserve">facilitating the </w:t>
      </w:r>
      <w:r w:rsidR="00101F01" w:rsidRPr="003D4CAD">
        <w:rPr>
          <w:rFonts w:ascii="Cambria" w:hAnsi="Cambria"/>
        </w:rPr>
        <w:t>beneficiary selection</w:t>
      </w:r>
      <w:r w:rsidR="0045515C" w:rsidRPr="003D4CAD">
        <w:rPr>
          <w:rFonts w:ascii="Cambria" w:hAnsi="Cambria"/>
        </w:rPr>
        <w:t xml:space="preserve"> process (73.2%</w:t>
      </w:r>
      <w:r w:rsidR="00101F01" w:rsidRPr="003D4CAD">
        <w:rPr>
          <w:rFonts w:ascii="Cambria" w:hAnsi="Cambria"/>
        </w:rPr>
        <w:t>), support</w:t>
      </w:r>
      <w:r w:rsidR="00E8545C" w:rsidRPr="003D4CAD">
        <w:rPr>
          <w:rFonts w:ascii="Cambria" w:hAnsi="Cambria"/>
        </w:rPr>
        <w:t>ing</w:t>
      </w:r>
      <w:r w:rsidR="00101F01" w:rsidRPr="003D4CAD">
        <w:rPr>
          <w:rFonts w:ascii="Cambria" w:hAnsi="Cambria"/>
        </w:rPr>
        <w:t xml:space="preserve"> the project team (68.4</w:t>
      </w:r>
      <w:r w:rsidR="0045515C" w:rsidRPr="003D4CAD">
        <w:rPr>
          <w:rFonts w:ascii="Cambria" w:hAnsi="Cambria"/>
        </w:rPr>
        <w:t>%</w:t>
      </w:r>
      <w:r w:rsidR="00101F01" w:rsidRPr="003D4CAD">
        <w:rPr>
          <w:rFonts w:ascii="Cambria" w:hAnsi="Cambria"/>
        </w:rPr>
        <w:t xml:space="preserve">), </w:t>
      </w:r>
      <w:r w:rsidR="0045515C" w:rsidRPr="003D4CAD">
        <w:rPr>
          <w:rFonts w:ascii="Cambria" w:hAnsi="Cambria"/>
        </w:rPr>
        <w:t xml:space="preserve">checking the </w:t>
      </w:r>
      <w:r w:rsidR="00101F01" w:rsidRPr="003D4CAD">
        <w:rPr>
          <w:rFonts w:ascii="Cambria" w:hAnsi="Cambria"/>
        </w:rPr>
        <w:t>quality</w:t>
      </w:r>
      <w:r w:rsidR="0045515C" w:rsidRPr="003D4CAD">
        <w:rPr>
          <w:rFonts w:ascii="Cambria" w:hAnsi="Cambria"/>
        </w:rPr>
        <w:t xml:space="preserve"> of</w:t>
      </w:r>
      <w:r w:rsidR="00101F01" w:rsidRPr="003D4CAD">
        <w:rPr>
          <w:rFonts w:ascii="Cambria" w:hAnsi="Cambria"/>
        </w:rPr>
        <w:t xml:space="preserve"> material</w:t>
      </w:r>
      <w:r w:rsidR="0045515C" w:rsidRPr="003D4CAD">
        <w:rPr>
          <w:rFonts w:ascii="Cambria" w:hAnsi="Cambria"/>
        </w:rPr>
        <w:t>s</w:t>
      </w:r>
      <w:r w:rsidR="00101F01" w:rsidRPr="003D4CAD">
        <w:rPr>
          <w:rFonts w:ascii="Cambria" w:hAnsi="Cambria"/>
        </w:rPr>
        <w:t xml:space="preserve"> (51.9</w:t>
      </w:r>
      <w:r w:rsidR="0045515C" w:rsidRPr="003D4CAD">
        <w:rPr>
          <w:rFonts w:ascii="Cambria" w:hAnsi="Cambria"/>
        </w:rPr>
        <w:t>%</w:t>
      </w:r>
      <w:r w:rsidR="00101F01" w:rsidRPr="003D4CAD">
        <w:rPr>
          <w:rFonts w:ascii="Cambria" w:hAnsi="Cambria"/>
        </w:rPr>
        <w:t>), supervision of construction (37.8</w:t>
      </w:r>
      <w:r w:rsidR="0045515C" w:rsidRPr="003D4CAD">
        <w:rPr>
          <w:rFonts w:ascii="Cambria" w:hAnsi="Cambria"/>
        </w:rPr>
        <w:t>%</w:t>
      </w:r>
      <w:r w:rsidR="00101F01" w:rsidRPr="003D4CAD">
        <w:rPr>
          <w:rFonts w:ascii="Cambria" w:hAnsi="Cambria"/>
        </w:rPr>
        <w:t>) and complaint mana</w:t>
      </w:r>
      <w:r w:rsidR="0019046D" w:rsidRPr="003D4CAD">
        <w:rPr>
          <w:rFonts w:ascii="Cambria" w:hAnsi="Cambria"/>
        </w:rPr>
        <w:t>gement (32.6</w:t>
      </w:r>
      <w:r w:rsidR="0045515C" w:rsidRPr="003D4CAD">
        <w:rPr>
          <w:rFonts w:ascii="Cambria" w:hAnsi="Cambria"/>
        </w:rPr>
        <w:t>%</w:t>
      </w:r>
      <w:r w:rsidR="0019046D" w:rsidRPr="003D4CAD">
        <w:rPr>
          <w:rFonts w:ascii="Cambria" w:hAnsi="Cambria"/>
        </w:rPr>
        <w:t>) (Figure2</w:t>
      </w:r>
      <w:r w:rsidR="007B1249" w:rsidRPr="003D4CAD">
        <w:rPr>
          <w:rFonts w:ascii="Cambria" w:hAnsi="Cambria"/>
        </w:rPr>
        <w:t>0</w:t>
      </w:r>
      <w:r w:rsidR="00101F01" w:rsidRPr="003D4CAD">
        <w:rPr>
          <w:rFonts w:ascii="Cambria" w:hAnsi="Cambria"/>
        </w:rPr>
        <w:t>).</w:t>
      </w:r>
    </w:p>
    <w:p w:rsidR="00101F01" w:rsidRPr="003D4CAD" w:rsidRDefault="0019046D" w:rsidP="0045515C">
      <w:pPr>
        <w:tabs>
          <w:tab w:val="left" w:pos="1440"/>
        </w:tabs>
        <w:jc w:val="center"/>
        <w:rPr>
          <w:rFonts w:ascii="Cambria" w:hAnsi="Cambria"/>
          <w:i/>
        </w:rPr>
      </w:pPr>
      <w:r w:rsidRPr="003D4CAD">
        <w:rPr>
          <w:rFonts w:ascii="Cambria" w:hAnsi="Cambria"/>
          <w:i/>
        </w:rPr>
        <w:t>Figure 2</w:t>
      </w:r>
      <w:r w:rsidR="007B1249" w:rsidRPr="003D4CAD">
        <w:rPr>
          <w:rFonts w:ascii="Cambria" w:hAnsi="Cambria"/>
          <w:i/>
        </w:rPr>
        <w:t>0</w:t>
      </w:r>
      <w:r w:rsidR="0045515C" w:rsidRPr="003D4CAD">
        <w:rPr>
          <w:rFonts w:ascii="Cambria" w:hAnsi="Cambria"/>
          <w:i/>
        </w:rPr>
        <w:t xml:space="preserve">     </w:t>
      </w:r>
      <w:r w:rsidR="000A3DD8" w:rsidRPr="003D4CAD">
        <w:rPr>
          <w:rFonts w:ascii="Cambria" w:hAnsi="Cambria"/>
          <w:i/>
        </w:rPr>
        <w:t>Role of VDC in Shelter Construction Process (N=291)</w:t>
      </w:r>
    </w:p>
    <w:p w:rsidR="00555536" w:rsidRPr="003D4CAD" w:rsidRDefault="00555536" w:rsidP="00101F01">
      <w:pPr>
        <w:tabs>
          <w:tab w:val="left" w:pos="2175"/>
        </w:tabs>
        <w:jc w:val="center"/>
      </w:pPr>
      <w:r w:rsidRPr="003D4CAD">
        <w:rPr>
          <w:noProof/>
          <w:lang w:val="en-AU" w:eastAsia="en-AU"/>
        </w:rPr>
        <w:drawing>
          <wp:inline distT="0" distB="0" distL="0" distR="0">
            <wp:extent cx="5267325" cy="3495675"/>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42AF3" w:rsidRPr="003D4CAD" w:rsidRDefault="00942AF3" w:rsidP="00942AF3">
      <w:pPr>
        <w:autoSpaceDE w:val="0"/>
        <w:autoSpaceDN w:val="0"/>
        <w:adjustRightInd w:val="0"/>
        <w:jc w:val="both"/>
        <w:rPr>
          <w:rFonts w:ascii="Cambria" w:hAnsi="Cambria"/>
        </w:rPr>
      </w:pPr>
      <w:r w:rsidRPr="003D4CAD">
        <w:rPr>
          <w:rFonts w:ascii="Cambria" w:hAnsi="Cambria"/>
        </w:rPr>
        <w:t>According to the Key Informants (KIs), the role of the VDCs was largely to support the project team in distributing materials and maintaining records and to mobilize the community for reconstructing their houses. The detailed breakup of their responses is as follows:</w:t>
      </w:r>
    </w:p>
    <w:p w:rsidR="001F5ABD" w:rsidRPr="001F5ABD" w:rsidRDefault="001F5ABD" w:rsidP="001F5ABD">
      <w:pPr>
        <w:autoSpaceDE w:val="0"/>
        <w:autoSpaceDN w:val="0"/>
        <w:adjustRightInd w:val="0"/>
        <w:spacing w:after="0" w:line="240" w:lineRule="auto"/>
        <w:jc w:val="center"/>
        <w:rPr>
          <w:rFonts w:ascii="Cambria" w:hAnsi="Cambria"/>
          <w:i/>
        </w:rPr>
      </w:pPr>
      <w:r w:rsidRPr="001F5ABD">
        <w:rPr>
          <w:rFonts w:ascii="Cambria" w:hAnsi="Cambria"/>
          <w:i/>
        </w:rPr>
        <w:t xml:space="preserve">Table </w:t>
      </w:r>
      <w:r>
        <w:rPr>
          <w:rFonts w:ascii="Cambria" w:hAnsi="Cambria"/>
          <w:i/>
        </w:rPr>
        <w:t>4</w:t>
      </w:r>
      <w:r w:rsidRPr="001F5ABD">
        <w:rPr>
          <w:rFonts w:ascii="Cambria" w:hAnsi="Cambria"/>
          <w:i/>
        </w:rPr>
        <w:t>: Role of VDC in Project Activities</w:t>
      </w:r>
    </w:p>
    <w:tbl>
      <w:tblPr>
        <w:tblStyle w:val="TableGrid"/>
        <w:tblW w:w="0" w:type="auto"/>
        <w:tblLook w:val="04A0"/>
      </w:tblPr>
      <w:tblGrid>
        <w:gridCol w:w="7719"/>
        <w:gridCol w:w="686"/>
        <w:gridCol w:w="823"/>
      </w:tblGrid>
      <w:tr w:rsidR="00942AF3" w:rsidRPr="003D4CAD" w:rsidTr="004244A9">
        <w:tc>
          <w:tcPr>
            <w:tcW w:w="7719" w:type="dxa"/>
          </w:tcPr>
          <w:p w:rsidR="00942AF3" w:rsidRPr="003D4CAD" w:rsidRDefault="00942AF3" w:rsidP="00942AF3">
            <w:pPr>
              <w:autoSpaceDE w:val="0"/>
              <w:autoSpaceDN w:val="0"/>
              <w:adjustRightInd w:val="0"/>
              <w:spacing w:after="200" w:line="276" w:lineRule="auto"/>
              <w:jc w:val="center"/>
              <w:rPr>
                <w:rFonts w:ascii="Cambria" w:hAnsi="Cambria"/>
                <w:b/>
              </w:rPr>
            </w:pPr>
            <w:r w:rsidRPr="003D4CAD">
              <w:rPr>
                <w:rFonts w:ascii="Cambria" w:hAnsi="Cambria"/>
                <w:b/>
              </w:rPr>
              <w:t>Role of VDC in project activities</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b/>
              </w:rPr>
            </w:pPr>
            <w:r w:rsidRPr="003D4CAD">
              <w:rPr>
                <w:rFonts w:ascii="Cambria" w:hAnsi="Cambria"/>
                <w:b/>
              </w:rPr>
              <w:t>Freq</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b/>
              </w:rPr>
            </w:pPr>
            <w:r w:rsidRPr="003D4CAD">
              <w:rPr>
                <w:rFonts w:ascii="Cambria" w:hAnsi="Cambria"/>
                <w:b/>
              </w:rPr>
              <w:t>%</w:t>
            </w:r>
          </w:p>
        </w:tc>
      </w:tr>
      <w:tr w:rsidR="00942AF3" w:rsidRPr="003D4CAD" w:rsidTr="004244A9">
        <w:tc>
          <w:tcPr>
            <w:tcW w:w="7719" w:type="dxa"/>
          </w:tcPr>
          <w:p w:rsidR="00942AF3" w:rsidRPr="003D4CAD" w:rsidRDefault="00942AF3" w:rsidP="00942AF3">
            <w:pPr>
              <w:autoSpaceDE w:val="0"/>
              <w:autoSpaceDN w:val="0"/>
              <w:adjustRightInd w:val="0"/>
              <w:spacing w:after="200" w:line="276" w:lineRule="auto"/>
              <w:jc w:val="both"/>
              <w:rPr>
                <w:rFonts w:ascii="Cambria" w:hAnsi="Cambria"/>
              </w:rPr>
            </w:pPr>
            <w:r w:rsidRPr="003D4CAD">
              <w:rPr>
                <w:rFonts w:ascii="Cambria" w:hAnsi="Cambria"/>
              </w:rPr>
              <w:t>Assist the project team in distribution of materials and record keeping</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7</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41.18</w:t>
            </w:r>
          </w:p>
        </w:tc>
      </w:tr>
      <w:tr w:rsidR="00942AF3" w:rsidRPr="003D4CAD" w:rsidTr="004244A9">
        <w:tc>
          <w:tcPr>
            <w:tcW w:w="7719" w:type="dxa"/>
          </w:tcPr>
          <w:p w:rsidR="00942AF3" w:rsidRPr="003D4CAD" w:rsidRDefault="00942AF3" w:rsidP="00942AF3">
            <w:pPr>
              <w:autoSpaceDE w:val="0"/>
              <w:autoSpaceDN w:val="0"/>
              <w:adjustRightInd w:val="0"/>
              <w:spacing w:after="200" w:line="276" w:lineRule="auto"/>
              <w:jc w:val="both"/>
              <w:rPr>
                <w:rFonts w:ascii="Cambria" w:hAnsi="Cambria"/>
              </w:rPr>
            </w:pPr>
            <w:r w:rsidRPr="003D4CAD">
              <w:rPr>
                <w:rFonts w:ascii="Cambria" w:hAnsi="Cambria"/>
              </w:rPr>
              <w:t>Mobilising the community and monitoring the process of reconstruction</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7</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41.18</w:t>
            </w:r>
          </w:p>
        </w:tc>
      </w:tr>
      <w:tr w:rsidR="00942AF3" w:rsidRPr="003D4CAD" w:rsidTr="004244A9">
        <w:tc>
          <w:tcPr>
            <w:tcW w:w="7719" w:type="dxa"/>
          </w:tcPr>
          <w:p w:rsidR="00942AF3" w:rsidRPr="003D4CAD" w:rsidRDefault="00942AF3" w:rsidP="00942AF3">
            <w:pPr>
              <w:autoSpaceDE w:val="0"/>
              <w:autoSpaceDN w:val="0"/>
              <w:adjustRightInd w:val="0"/>
              <w:spacing w:after="200" w:line="276" w:lineRule="auto"/>
              <w:jc w:val="both"/>
              <w:rPr>
                <w:rFonts w:ascii="Cambria" w:hAnsi="Cambria"/>
              </w:rPr>
            </w:pPr>
            <w:r w:rsidRPr="003D4CAD">
              <w:rPr>
                <w:rFonts w:ascii="Cambria" w:hAnsi="Cambria"/>
              </w:rPr>
              <w:t>Leading community meetings and managing project activities with project team</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5</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29.41</w:t>
            </w:r>
          </w:p>
        </w:tc>
      </w:tr>
      <w:tr w:rsidR="00942AF3" w:rsidRPr="003D4CAD" w:rsidTr="004244A9">
        <w:tc>
          <w:tcPr>
            <w:tcW w:w="7719" w:type="dxa"/>
          </w:tcPr>
          <w:p w:rsidR="00942AF3" w:rsidRPr="003D4CAD" w:rsidRDefault="00942AF3" w:rsidP="00942AF3">
            <w:pPr>
              <w:autoSpaceDE w:val="0"/>
              <w:autoSpaceDN w:val="0"/>
              <w:adjustRightInd w:val="0"/>
              <w:spacing w:after="200" w:line="276" w:lineRule="auto"/>
              <w:jc w:val="both"/>
              <w:rPr>
                <w:rFonts w:ascii="Cambria" w:hAnsi="Cambria"/>
              </w:rPr>
            </w:pPr>
            <w:r w:rsidRPr="003D4CAD">
              <w:rPr>
                <w:rFonts w:ascii="Cambria" w:hAnsi="Cambria"/>
              </w:rPr>
              <w:t>Responsible for solving conflicts and complaints</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4</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23.53</w:t>
            </w:r>
          </w:p>
        </w:tc>
      </w:tr>
      <w:tr w:rsidR="00942AF3" w:rsidRPr="003D4CAD" w:rsidTr="004244A9">
        <w:tc>
          <w:tcPr>
            <w:tcW w:w="7719" w:type="dxa"/>
          </w:tcPr>
          <w:p w:rsidR="00942AF3" w:rsidRPr="003D4CAD" w:rsidRDefault="00942AF3" w:rsidP="00942AF3">
            <w:pPr>
              <w:autoSpaceDE w:val="0"/>
              <w:autoSpaceDN w:val="0"/>
              <w:adjustRightInd w:val="0"/>
              <w:spacing w:after="200" w:line="276" w:lineRule="auto"/>
              <w:jc w:val="both"/>
              <w:rPr>
                <w:rFonts w:ascii="Cambria" w:hAnsi="Cambria"/>
              </w:rPr>
            </w:pPr>
            <w:r w:rsidRPr="003D4CAD">
              <w:rPr>
                <w:rFonts w:ascii="Cambria" w:hAnsi="Cambria"/>
              </w:rPr>
              <w:t xml:space="preserve">Ensuring safe storage of materials provided </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3</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17.65</w:t>
            </w:r>
          </w:p>
        </w:tc>
      </w:tr>
      <w:tr w:rsidR="00942AF3" w:rsidRPr="003D4CAD" w:rsidTr="004244A9">
        <w:tc>
          <w:tcPr>
            <w:tcW w:w="7719" w:type="dxa"/>
          </w:tcPr>
          <w:p w:rsidR="00942AF3" w:rsidRPr="003D4CAD" w:rsidRDefault="00942AF3" w:rsidP="004244A9">
            <w:pPr>
              <w:autoSpaceDE w:val="0"/>
              <w:autoSpaceDN w:val="0"/>
              <w:adjustRightInd w:val="0"/>
              <w:spacing w:after="200" w:line="276" w:lineRule="auto"/>
              <w:jc w:val="both"/>
              <w:rPr>
                <w:rFonts w:ascii="Cambria" w:hAnsi="Cambria"/>
              </w:rPr>
            </w:pPr>
            <w:r w:rsidRPr="003D4CAD">
              <w:rPr>
                <w:rFonts w:ascii="Cambria" w:hAnsi="Cambria"/>
              </w:rPr>
              <w:t>Assist the project team in data collection and beneficiary selection</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2</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11.76</w:t>
            </w:r>
          </w:p>
        </w:tc>
      </w:tr>
      <w:tr w:rsidR="00942AF3" w:rsidRPr="003D4CAD" w:rsidTr="004244A9">
        <w:tc>
          <w:tcPr>
            <w:tcW w:w="7719" w:type="dxa"/>
          </w:tcPr>
          <w:p w:rsidR="00942AF3" w:rsidRPr="003D4CAD" w:rsidRDefault="00942AF3" w:rsidP="00942AF3">
            <w:pPr>
              <w:autoSpaceDE w:val="0"/>
              <w:autoSpaceDN w:val="0"/>
              <w:adjustRightInd w:val="0"/>
              <w:spacing w:after="200" w:line="276" w:lineRule="auto"/>
              <w:jc w:val="both"/>
              <w:rPr>
                <w:rFonts w:ascii="Cambria" w:hAnsi="Cambria"/>
              </w:rPr>
            </w:pPr>
            <w:r w:rsidRPr="003D4CAD">
              <w:rPr>
                <w:rFonts w:ascii="Cambria" w:hAnsi="Cambria"/>
              </w:rPr>
              <w:t xml:space="preserve">Assist the project team in checking  quality of  materials </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1</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5.88</w:t>
            </w:r>
          </w:p>
        </w:tc>
      </w:tr>
      <w:tr w:rsidR="00942AF3" w:rsidRPr="003D4CAD" w:rsidTr="004244A9">
        <w:tc>
          <w:tcPr>
            <w:tcW w:w="7719" w:type="dxa"/>
          </w:tcPr>
          <w:p w:rsidR="00942AF3" w:rsidRPr="003D4CAD" w:rsidRDefault="00E96706" w:rsidP="00E96706">
            <w:pPr>
              <w:autoSpaceDE w:val="0"/>
              <w:autoSpaceDN w:val="0"/>
              <w:adjustRightInd w:val="0"/>
              <w:spacing w:after="200" w:line="276" w:lineRule="auto"/>
              <w:jc w:val="both"/>
              <w:rPr>
                <w:rFonts w:ascii="Cambria" w:hAnsi="Cambria"/>
              </w:rPr>
            </w:pPr>
            <w:r w:rsidRPr="003D4CAD">
              <w:rPr>
                <w:rFonts w:ascii="Cambria" w:hAnsi="Cambria"/>
              </w:rPr>
              <w:t>Support and help in reconstruction of</w:t>
            </w:r>
            <w:r w:rsidR="00942AF3" w:rsidRPr="003D4CAD">
              <w:rPr>
                <w:rFonts w:ascii="Cambria" w:hAnsi="Cambria"/>
              </w:rPr>
              <w:t xml:space="preserve">  houses</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1</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5.88</w:t>
            </w:r>
          </w:p>
        </w:tc>
      </w:tr>
      <w:tr w:rsidR="00942AF3" w:rsidRPr="003D4CAD" w:rsidTr="004244A9">
        <w:tc>
          <w:tcPr>
            <w:tcW w:w="7719" w:type="dxa"/>
          </w:tcPr>
          <w:p w:rsidR="00942AF3" w:rsidRPr="003D4CAD" w:rsidRDefault="00E96706" w:rsidP="004244A9">
            <w:pPr>
              <w:autoSpaceDE w:val="0"/>
              <w:autoSpaceDN w:val="0"/>
              <w:adjustRightInd w:val="0"/>
              <w:spacing w:after="200" w:line="276" w:lineRule="auto"/>
              <w:jc w:val="both"/>
              <w:rPr>
                <w:rFonts w:ascii="Cambria" w:hAnsi="Cambria"/>
              </w:rPr>
            </w:pPr>
            <w:r w:rsidRPr="003D4CAD">
              <w:rPr>
                <w:rFonts w:ascii="Cambria" w:hAnsi="Cambria"/>
              </w:rPr>
              <w:t>A</w:t>
            </w:r>
            <w:r w:rsidR="00942AF3" w:rsidRPr="003D4CAD">
              <w:rPr>
                <w:rFonts w:ascii="Cambria" w:hAnsi="Cambria"/>
              </w:rPr>
              <w:t>ssist the project team in building the model house</w:t>
            </w:r>
          </w:p>
        </w:tc>
        <w:tc>
          <w:tcPr>
            <w:tcW w:w="609"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1</w:t>
            </w:r>
          </w:p>
        </w:tc>
        <w:tc>
          <w:tcPr>
            <w:tcW w:w="823" w:type="dxa"/>
          </w:tcPr>
          <w:p w:rsidR="00942AF3" w:rsidRPr="003D4CAD" w:rsidRDefault="00942AF3" w:rsidP="00942AF3">
            <w:pPr>
              <w:autoSpaceDE w:val="0"/>
              <w:autoSpaceDN w:val="0"/>
              <w:adjustRightInd w:val="0"/>
              <w:spacing w:after="200" w:line="276" w:lineRule="auto"/>
              <w:jc w:val="center"/>
              <w:rPr>
                <w:rFonts w:ascii="Cambria" w:hAnsi="Cambria"/>
              </w:rPr>
            </w:pPr>
            <w:r w:rsidRPr="003D4CAD">
              <w:rPr>
                <w:rFonts w:ascii="Cambria" w:hAnsi="Cambria"/>
              </w:rPr>
              <w:t>5.88</w:t>
            </w:r>
          </w:p>
        </w:tc>
      </w:tr>
    </w:tbl>
    <w:p w:rsidR="00942AF3" w:rsidRPr="003D4CAD" w:rsidRDefault="00942AF3" w:rsidP="00CC33A7">
      <w:pPr>
        <w:jc w:val="both"/>
        <w:rPr>
          <w:rFonts w:ascii="Cambria" w:hAnsi="Cambria"/>
        </w:rPr>
      </w:pPr>
    </w:p>
    <w:p w:rsidR="00E96706" w:rsidRPr="003D4CAD" w:rsidRDefault="00E96706" w:rsidP="00CC33A7">
      <w:pPr>
        <w:jc w:val="both"/>
        <w:rPr>
          <w:rFonts w:ascii="Cambria" w:hAnsi="Cambria"/>
        </w:rPr>
      </w:pPr>
      <w:r w:rsidRPr="003D4CAD">
        <w:rPr>
          <w:rFonts w:ascii="Cambria" w:hAnsi="Cambria"/>
        </w:rPr>
        <w:t>The Key Informants from 4 villages (Kyar Inn Taung Village (Shout Chon Village Tract), Nat Hla Village, Oak Kan Village and Yo Sa Nwin Village (Yo Sa Nwin Village Tract))also reported that in addition to the material support, they received the ideas on how to mobilize the community, how to solve the community's complaints and how to manage and continue their committee for the future.</w:t>
      </w:r>
    </w:p>
    <w:p w:rsidR="00555536" w:rsidRPr="003D4CAD" w:rsidRDefault="00E8545C" w:rsidP="00CC33A7">
      <w:pPr>
        <w:jc w:val="both"/>
        <w:rPr>
          <w:rFonts w:ascii="Cambria" w:hAnsi="Cambria"/>
        </w:rPr>
      </w:pPr>
      <w:r w:rsidRPr="003D4CAD">
        <w:rPr>
          <w:rFonts w:ascii="Cambria" w:hAnsi="Cambria"/>
        </w:rPr>
        <w:t xml:space="preserve">Nearly 60 percent of </w:t>
      </w:r>
      <w:r w:rsidR="00E96706" w:rsidRPr="003D4CAD">
        <w:rPr>
          <w:rFonts w:ascii="Cambria" w:hAnsi="Cambria"/>
        </w:rPr>
        <w:t xml:space="preserve">the individual </w:t>
      </w:r>
      <w:r w:rsidRPr="003D4CAD">
        <w:rPr>
          <w:rFonts w:ascii="Cambria" w:hAnsi="Cambria"/>
        </w:rPr>
        <w:t>respondents said that</w:t>
      </w:r>
      <w:r w:rsidR="0045515C" w:rsidRPr="003D4CAD">
        <w:rPr>
          <w:rFonts w:ascii="Cambria" w:hAnsi="Cambria"/>
        </w:rPr>
        <w:t xml:space="preserve"> the</w:t>
      </w:r>
      <w:r w:rsidRPr="003D4CAD">
        <w:rPr>
          <w:rFonts w:ascii="Cambria" w:hAnsi="Cambria"/>
        </w:rPr>
        <w:t xml:space="preserve"> VDC members visit</w:t>
      </w:r>
      <w:r w:rsidR="0045515C" w:rsidRPr="003D4CAD">
        <w:rPr>
          <w:rFonts w:ascii="Cambria" w:hAnsi="Cambria"/>
        </w:rPr>
        <w:t>ed</w:t>
      </w:r>
      <w:r w:rsidRPr="003D4CAD">
        <w:rPr>
          <w:rFonts w:ascii="Cambria" w:hAnsi="Cambria"/>
        </w:rPr>
        <w:t xml:space="preserve"> their house during the reconstruction process </w:t>
      </w:r>
      <w:r w:rsidR="0045515C" w:rsidRPr="003D4CAD">
        <w:rPr>
          <w:rFonts w:ascii="Cambria" w:hAnsi="Cambria"/>
        </w:rPr>
        <w:t>(Figure 2</w:t>
      </w:r>
      <w:r w:rsidR="007B1249" w:rsidRPr="003D4CAD">
        <w:rPr>
          <w:rFonts w:ascii="Cambria" w:hAnsi="Cambria"/>
        </w:rPr>
        <w:t>1</w:t>
      </w:r>
      <w:r w:rsidRPr="003D4CAD">
        <w:rPr>
          <w:rFonts w:ascii="Cambria" w:hAnsi="Cambria"/>
        </w:rPr>
        <w:t xml:space="preserve">). </w:t>
      </w:r>
    </w:p>
    <w:p w:rsidR="00EA7FDD" w:rsidRPr="003D4CAD" w:rsidRDefault="00AA61F7" w:rsidP="0045515C">
      <w:pPr>
        <w:jc w:val="center"/>
        <w:rPr>
          <w:rFonts w:ascii="Cambria" w:hAnsi="Cambria"/>
          <w:i/>
        </w:rPr>
      </w:pPr>
      <w:r w:rsidRPr="003D4CAD">
        <w:rPr>
          <w:rFonts w:ascii="Cambria" w:hAnsi="Cambria"/>
          <w:i/>
        </w:rPr>
        <w:t>Figure 2</w:t>
      </w:r>
      <w:r w:rsidR="007B1249" w:rsidRPr="003D4CAD">
        <w:rPr>
          <w:rFonts w:ascii="Cambria" w:hAnsi="Cambria"/>
          <w:i/>
        </w:rPr>
        <w:t>1</w:t>
      </w:r>
      <w:r w:rsidR="0045515C" w:rsidRPr="003D4CAD">
        <w:rPr>
          <w:rFonts w:ascii="Cambria" w:hAnsi="Cambria"/>
          <w:i/>
        </w:rPr>
        <w:t xml:space="preserve">   </w:t>
      </w:r>
      <w:r w:rsidRPr="003D4CAD">
        <w:rPr>
          <w:rFonts w:ascii="Cambria" w:hAnsi="Cambria"/>
          <w:i/>
        </w:rPr>
        <w:t>Frequency of VDC Member’s Visit to the House Reconstruction Process (N=291)</w:t>
      </w:r>
    </w:p>
    <w:p w:rsidR="00EA7FDD" w:rsidRPr="003D4CAD" w:rsidRDefault="0045515C" w:rsidP="0045515C">
      <w:pPr>
        <w:rPr>
          <w:rFonts w:ascii="Cambria" w:hAnsi="Cambria"/>
        </w:rPr>
      </w:pPr>
      <w:r w:rsidRPr="003D4CAD">
        <w:rPr>
          <w:rFonts w:ascii="Cambria" w:hAnsi="Cambria"/>
        </w:rPr>
        <w:t xml:space="preserve">                            </w:t>
      </w:r>
      <w:r w:rsidR="00EA7FDD" w:rsidRPr="003D4CAD">
        <w:rPr>
          <w:rFonts w:ascii="Cambria" w:hAnsi="Cambria"/>
          <w:noProof/>
          <w:lang w:val="en-AU" w:eastAsia="en-AU"/>
        </w:rPr>
        <w:drawing>
          <wp:inline distT="0" distB="0" distL="0" distR="0">
            <wp:extent cx="3924300" cy="1466850"/>
            <wp:effectExtent l="1905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5515C" w:rsidRPr="003D4CAD" w:rsidRDefault="0045515C" w:rsidP="0045515C">
      <w:pPr>
        <w:jc w:val="both"/>
        <w:rPr>
          <w:rFonts w:ascii="Cambria" w:hAnsi="Cambria"/>
        </w:rPr>
      </w:pPr>
      <w:r w:rsidRPr="003D4CAD">
        <w:rPr>
          <w:rFonts w:ascii="Cambria" w:hAnsi="Cambria"/>
        </w:rPr>
        <w:t xml:space="preserve">Apart from performing their roles as listed above, the VDC members also helped the community in the transportation of their construction materials and in rebuilding their houses. The details of the </w:t>
      </w:r>
      <w:r w:rsidR="001F5ABD" w:rsidRPr="003D4CAD">
        <w:rPr>
          <w:rFonts w:ascii="Cambria" w:hAnsi="Cambria"/>
        </w:rPr>
        <w:t>community’s response</w:t>
      </w:r>
      <w:r w:rsidRPr="003D4CAD">
        <w:rPr>
          <w:rFonts w:ascii="Cambria" w:hAnsi="Cambria"/>
        </w:rPr>
        <w:t xml:space="preserve"> in this regard is shown in Table 3. </w:t>
      </w:r>
    </w:p>
    <w:p w:rsidR="00555536" w:rsidRPr="003D4CAD" w:rsidRDefault="00AA61F7" w:rsidP="007F45C6">
      <w:pPr>
        <w:jc w:val="center"/>
        <w:rPr>
          <w:rFonts w:ascii="Cambria" w:hAnsi="Cambria"/>
          <w:i/>
        </w:rPr>
      </w:pPr>
      <w:r w:rsidRPr="003D4CAD">
        <w:rPr>
          <w:rFonts w:ascii="Cambria" w:hAnsi="Cambria"/>
          <w:i/>
        </w:rPr>
        <w:t xml:space="preserve">Table </w:t>
      </w:r>
      <w:r w:rsidR="001F5ABD">
        <w:rPr>
          <w:rFonts w:ascii="Cambria" w:hAnsi="Cambria"/>
          <w:i/>
        </w:rPr>
        <w:t>5</w:t>
      </w:r>
      <w:r w:rsidR="001F5ABD" w:rsidRPr="003D4CAD">
        <w:rPr>
          <w:rFonts w:ascii="Cambria" w:hAnsi="Cambria"/>
          <w:i/>
        </w:rPr>
        <w:t xml:space="preserve">    </w:t>
      </w:r>
      <w:r w:rsidRPr="003D4CAD">
        <w:rPr>
          <w:rFonts w:ascii="Cambria" w:hAnsi="Cambria"/>
          <w:i/>
        </w:rPr>
        <w:t xml:space="preserve">Type </w:t>
      </w:r>
      <w:r w:rsidR="001F5ABD" w:rsidRPr="003D4CAD">
        <w:rPr>
          <w:rFonts w:ascii="Cambria" w:hAnsi="Cambria"/>
          <w:i/>
        </w:rPr>
        <w:t xml:space="preserve">of </w:t>
      </w:r>
      <w:r w:rsidRPr="003D4CAD">
        <w:rPr>
          <w:rFonts w:ascii="Cambria" w:hAnsi="Cambria"/>
          <w:i/>
        </w:rPr>
        <w:t xml:space="preserve">Support Received </w:t>
      </w:r>
      <w:r w:rsidR="001F5ABD">
        <w:rPr>
          <w:rFonts w:ascii="Cambria" w:hAnsi="Cambria"/>
          <w:i/>
        </w:rPr>
        <w:t>f</w:t>
      </w:r>
      <w:r w:rsidR="001F5ABD" w:rsidRPr="003D4CAD">
        <w:rPr>
          <w:rFonts w:ascii="Cambria" w:hAnsi="Cambria"/>
          <w:i/>
        </w:rPr>
        <w:t xml:space="preserve">rom </w:t>
      </w:r>
      <w:r w:rsidRPr="003D4CAD">
        <w:rPr>
          <w:rFonts w:ascii="Cambria" w:hAnsi="Cambria"/>
          <w:i/>
        </w:rPr>
        <w:t xml:space="preserve">VDC </w:t>
      </w:r>
      <w:r w:rsidR="001F5ABD" w:rsidRPr="003D4CAD">
        <w:rPr>
          <w:rFonts w:ascii="Cambria" w:hAnsi="Cambria"/>
          <w:i/>
        </w:rPr>
        <w:t>Members (</w:t>
      </w:r>
      <w:r w:rsidRPr="003D4CAD">
        <w:rPr>
          <w:rFonts w:ascii="Cambria" w:hAnsi="Cambria"/>
          <w:i/>
        </w:rPr>
        <w:t>N</w:t>
      </w:r>
      <w:r w:rsidR="001F5ABD" w:rsidRPr="003D4CAD">
        <w:rPr>
          <w:rFonts w:ascii="Cambria" w:hAnsi="Cambria"/>
          <w:i/>
        </w:rPr>
        <w:t>=291)</w:t>
      </w:r>
    </w:p>
    <w:tbl>
      <w:tblPr>
        <w:tblW w:w="8104" w:type="dxa"/>
        <w:tblInd w:w="420" w:type="dxa"/>
        <w:tblLook w:val="04A0"/>
      </w:tblPr>
      <w:tblGrid>
        <w:gridCol w:w="5950"/>
        <w:gridCol w:w="1213"/>
        <w:gridCol w:w="941"/>
      </w:tblGrid>
      <w:tr w:rsidR="00AA61F7" w:rsidRPr="003D4CAD" w:rsidTr="007F45C6">
        <w:trPr>
          <w:trHeight w:val="432"/>
        </w:trPr>
        <w:tc>
          <w:tcPr>
            <w:tcW w:w="5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1F7" w:rsidRPr="003D4CAD" w:rsidRDefault="00936F45" w:rsidP="0084097F">
            <w:pPr>
              <w:spacing w:after="0"/>
              <w:jc w:val="center"/>
              <w:rPr>
                <w:rFonts w:ascii="Cambria" w:eastAsia="Times New Roman" w:hAnsi="Cambria" w:cs="Times New Roman"/>
                <w:bCs/>
                <w:color w:val="000000"/>
              </w:rPr>
            </w:pPr>
            <w:r w:rsidRPr="003D4CAD">
              <w:rPr>
                <w:rFonts w:ascii="Cambria" w:eastAsia="Times New Roman" w:hAnsi="Cambria" w:cs="Times New Roman"/>
                <w:bCs/>
                <w:color w:val="000000"/>
              </w:rPr>
              <w:t>Kind of Support Received</w:t>
            </w:r>
            <w:r w:rsidR="00AA61F7" w:rsidRPr="003D4CAD">
              <w:rPr>
                <w:rFonts w:ascii="Cambria" w:eastAsia="Times New Roman" w:hAnsi="Cambria" w:cs="Times New Roman"/>
                <w:bCs/>
                <w:color w:val="000000"/>
              </w:rPr>
              <w:t> </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1F7" w:rsidRPr="003D4CAD" w:rsidRDefault="00AA61F7" w:rsidP="0084097F">
            <w:pPr>
              <w:spacing w:after="0"/>
              <w:jc w:val="center"/>
              <w:rPr>
                <w:rFonts w:ascii="Cambria" w:eastAsia="Times New Roman" w:hAnsi="Cambria" w:cs="Times New Roman"/>
                <w:bCs/>
                <w:color w:val="000000"/>
              </w:rPr>
            </w:pPr>
            <w:r w:rsidRPr="003D4CAD">
              <w:rPr>
                <w:rFonts w:ascii="Cambria" w:eastAsia="Times New Roman" w:hAnsi="Cambria" w:cs="Times New Roman"/>
                <w:bCs/>
                <w:color w:val="000000"/>
              </w:rPr>
              <w:t>Frequency</w:t>
            </w: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1F7" w:rsidRPr="003D4CAD" w:rsidRDefault="00AA61F7" w:rsidP="0084097F">
            <w:pPr>
              <w:spacing w:after="0"/>
              <w:rPr>
                <w:rFonts w:ascii="Cambria" w:eastAsia="Times New Roman" w:hAnsi="Cambria" w:cs="Times New Roman"/>
                <w:bCs/>
                <w:color w:val="000000"/>
              </w:rPr>
            </w:pPr>
            <w:r w:rsidRPr="003D4CAD">
              <w:rPr>
                <w:rFonts w:ascii="Cambria" w:eastAsia="Times New Roman" w:hAnsi="Cambria" w:cs="Times New Roman"/>
                <w:bCs/>
                <w:color w:val="000000"/>
              </w:rPr>
              <w:t>Percent</w:t>
            </w:r>
          </w:p>
        </w:tc>
      </w:tr>
      <w:tr w:rsidR="00CC33A7" w:rsidRPr="003D4CAD" w:rsidTr="00936F45">
        <w:trPr>
          <w:trHeight w:val="432"/>
        </w:trPr>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CC33A7" w:rsidRPr="003D4CAD" w:rsidRDefault="007F45C6" w:rsidP="007F45C6">
            <w:pPr>
              <w:spacing w:after="0"/>
              <w:rPr>
                <w:rFonts w:ascii="Cambria" w:eastAsia="Times New Roman" w:hAnsi="Cambria" w:cs="Arial"/>
                <w:color w:val="000000"/>
              </w:rPr>
            </w:pPr>
            <w:r w:rsidRPr="003D4CAD">
              <w:rPr>
                <w:rFonts w:ascii="Cambria" w:eastAsia="Times New Roman" w:hAnsi="Cambria" w:cs="Arial"/>
                <w:color w:val="000000"/>
              </w:rPr>
              <w:t>H</w:t>
            </w:r>
            <w:r w:rsidR="00CC33A7" w:rsidRPr="003D4CAD">
              <w:rPr>
                <w:rFonts w:ascii="Cambria" w:eastAsia="Times New Roman" w:hAnsi="Cambria" w:cs="Arial"/>
                <w:color w:val="000000"/>
              </w:rPr>
              <w:t xml:space="preserve">elp </w:t>
            </w:r>
            <w:r w:rsidRPr="003D4CAD">
              <w:rPr>
                <w:rFonts w:ascii="Cambria" w:eastAsia="Times New Roman" w:hAnsi="Cambria" w:cs="Arial"/>
                <w:color w:val="000000"/>
              </w:rPr>
              <w:t xml:space="preserve"> in </w:t>
            </w:r>
            <w:r w:rsidR="00CC33A7" w:rsidRPr="003D4CAD">
              <w:rPr>
                <w:rFonts w:ascii="Cambria" w:eastAsia="Times New Roman" w:hAnsi="Cambria" w:cs="Arial"/>
                <w:color w:val="000000"/>
              </w:rPr>
              <w:t xml:space="preserve">rebuilding </w:t>
            </w:r>
            <w:r w:rsidRPr="003D4CAD">
              <w:rPr>
                <w:rFonts w:ascii="Cambria" w:eastAsia="Times New Roman" w:hAnsi="Cambria" w:cs="Arial"/>
                <w:color w:val="000000"/>
              </w:rPr>
              <w:t>the</w:t>
            </w:r>
            <w:r w:rsidR="00CC33A7" w:rsidRPr="003D4CAD">
              <w:rPr>
                <w:rFonts w:ascii="Cambria" w:eastAsia="Times New Roman" w:hAnsi="Cambria" w:cs="Arial"/>
                <w:color w:val="000000"/>
              </w:rPr>
              <w:t xml:space="preserve"> house</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7F45C6" w:rsidP="00936F45">
            <w:pPr>
              <w:spacing w:after="0"/>
              <w:jc w:val="center"/>
              <w:rPr>
                <w:rFonts w:ascii="Cambria" w:eastAsia="Times New Roman" w:hAnsi="Cambria" w:cs="Arial"/>
                <w:color w:val="000000"/>
              </w:rPr>
            </w:pPr>
            <w:r w:rsidRPr="003D4CAD">
              <w:rPr>
                <w:rFonts w:ascii="Cambria" w:eastAsia="Times New Roman" w:hAnsi="Cambria" w:cs="Arial"/>
                <w:color w:val="000000"/>
              </w:rPr>
              <w:t>96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7F45C6" w:rsidP="00936F45">
            <w:pPr>
              <w:spacing w:after="120"/>
              <w:jc w:val="center"/>
              <w:rPr>
                <w:rFonts w:ascii="Cambria" w:hAnsi="Cambria"/>
                <w:color w:val="000000"/>
              </w:rPr>
            </w:pPr>
            <w:r w:rsidRPr="003D4CAD">
              <w:rPr>
                <w:rFonts w:ascii="Cambria" w:hAnsi="Cambria"/>
                <w:color w:val="000000"/>
              </w:rPr>
              <w:t>33.00</w:t>
            </w:r>
          </w:p>
        </w:tc>
      </w:tr>
      <w:tr w:rsidR="00CC33A7" w:rsidRPr="003D4CAD" w:rsidTr="00936F45">
        <w:trPr>
          <w:trHeight w:val="432"/>
        </w:trPr>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CC33A7" w:rsidRPr="003D4CAD" w:rsidRDefault="007F45C6" w:rsidP="007F45C6">
            <w:pPr>
              <w:spacing w:after="0"/>
              <w:rPr>
                <w:rFonts w:ascii="Cambria" w:eastAsia="Times New Roman" w:hAnsi="Cambria" w:cs="Arial"/>
                <w:color w:val="000000"/>
              </w:rPr>
            </w:pPr>
            <w:r w:rsidRPr="003D4CAD">
              <w:rPr>
                <w:rFonts w:ascii="Cambria" w:eastAsia="Times New Roman" w:hAnsi="Cambria" w:cs="Arial"/>
                <w:color w:val="000000"/>
              </w:rPr>
              <w:t xml:space="preserve">Helped in transportation and </w:t>
            </w:r>
            <w:r w:rsidR="00CC33A7" w:rsidRPr="003D4CAD">
              <w:rPr>
                <w:rFonts w:ascii="Cambria" w:eastAsia="Times New Roman" w:hAnsi="Cambria" w:cs="Arial"/>
                <w:color w:val="000000"/>
              </w:rPr>
              <w:t xml:space="preserve"> distribut</w:t>
            </w:r>
            <w:r w:rsidRPr="003D4CAD">
              <w:rPr>
                <w:rFonts w:ascii="Cambria" w:eastAsia="Times New Roman" w:hAnsi="Cambria" w:cs="Arial"/>
                <w:color w:val="000000"/>
              </w:rPr>
              <w:t xml:space="preserve">ion of </w:t>
            </w:r>
            <w:r w:rsidR="00CC33A7" w:rsidRPr="003D4CAD">
              <w:rPr>
                <w:rFonts w:ascii="Cambria" w:eastAsia="Times New Roman" w:hAnsi="Cambria" w:cs="Arial"/>
                <w:color w:val="000000"/>
              </w:rPr>
              <w:t>materials</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7F45C6" w:rsidP="00936F45">
            <w:pPr>
              <w:spacing w:after="0"/>
              <w:jc w:val="center"/>
              <w:rPr>
                <w:rFonts w:ascii="Cambria" w:eastAsia="Times New Roman" w:hAnsi="Cambria" w:cs="Arial"/>
                <w:color w:val="000000"/>
              </w:rPr>
            </w:pPr>
            <w:r w:rsidRPr="003D4CAD">
              <w:rPr>
                <w:rFonts w:ascii="Cambria" w:eastAsia="Times New Roman" w:hAnsi="Cambria" w:cs="Arial"/>
                <w:color w:val="000000"/>
              </w:rPr>
              <w:t>98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7F45C6" w:rsidP="00936F45">
            <w:pPr>
              <w:spacing w:after="120"/>
              <w:jc w:val="center"/>
              <w:rPr>
                <w:rFonts w:ascii="Cambria" w:hAnsi="Cambria"/>
                <w:color w:val="000000"/>
              </w:rPr>
            </w:pPr>
            <w:r w:rsidRPr="003D4CAD">
              <w:rPr>
                <w:rFonts w:ascii="Cambria" w:hAnsi="Cambria"/>
                <w:color w:val="000000"/>
              </w:rPr>
              <w:t>33.68</w:t>
            </w:r>
          </w:p>
        </w:tc>
      </w:tr>
      <w:tr w:rsidR="00CC33A7" w:rsidRPr="003D4CAD" w:rsidTr="00936F45">
        <w:trPr>
          <w:trHeight w:val="432"/>
        </w:trPr>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CC33A7" w:rsidRPr="003D4CAD" w:rsidRDefault="007F45C6" w:rsidP="007F45C6">
            <w:pPr>
              <w:spacing w:after="0"/>
              <w:rPr>
                <w:rFonts w:ascii="Cambria" w:eastAsia="Times New Roman" w:hAnsi="Cambria" w:cs="Arial"/>
                <w:color w:val="000000"/>
              </w:rPr>
            </w:pPr>
            <w:r w:rsidRPr="003D4CAD">
              <w:rPr>
                <w:rFonts w:ascii="Cambria" w:eastAsia="Times New Roman" w:hAnsi="Cambria" w:cs="Arial"/>
                <w:color w:val="000000"/>
              </w:rPr>
              <w:t>M</w:t>
            </w:r>
            <w:r w:rsidR="00CC33A7" w:rsidRPr="003D4CAD">
              <w:rPr>
                <w:rFonts w:ascii="Cambria" w:eastAsia="Times New Roman" w:hAnsi="Cambria" w:cs="Arial"/>
                <w:color w:val="000000"/>
              </w:rPr>
              <w:t>obiliz</w:t>
            </w:r>
            <w:r w:rsidRPr="003D4CAD">
              <w:rPr>
                <w:rFonts w:ascii="Cambria" w:eastAsia="Times New Roman" w:hAnsi="Cambria" w:cs="Arial"/>
                <w:color w:val="000000"/>
              </w:rPr>
              <w:t>ation of community</w:t>
            </w:r>
            <w:r w:rsidR="00CC33A7" w:rsidRPr="003D4CAD">
              <w:rPr>
                <w:rFonts w:ascii="Cambria" w:eastAsia="Times New Roman" w:hAnsi="Cambria" w:cs="Arial"/>
                <w:color w:val="000000"/>
              </w:rPr>
              <w:t xml:space="preserve"> to </w:t>
            </w:r>
            <w:r w:rsidRPr="003D4CAD">
              <w:rPr>
                <w:rFonts w:ascii="Cambria" w:eastAsia="Times New Roman" w:hAnsi="Cambria" w:cs="Arial"/>
                <w:color w:val="000000"/>
              </w:rPr>
              <w:t xml:space="preserve">raise awareness, </w:t>
            </w:r>
            <w:r w:rsidR="00CC33A7" w:rsidRPr="003D4CAD">
              <w:rPr>
                <w:rFonts w:ascii="Cambria" w:eastAsia="Times New Roman" w:hAnsi="Cambria" w:cs="Arial"/>
                <w:color w:val="000000"/>
              </w:rPr>
              <w:t>attend</w:t>
            </w:r>
            <w:r w:rsidRPr="003D4CAD">
              <w:rPr>
                <w:rFonts w:ascii="Cambria" w:eastAsia="Times New Roman" w:hAnsi="Cambria" w:cs="Arial"/>
                <w:color w:val="000000"/>
              </w:rPr>
              <w:t xml:space="preserve"> </w:t>
            </w:r>
            <w:r w:rsidR="00CC33A7" w:rsidRPr="003D4CAD">
              <w:rPr>
                <w:rFonts w:ascii="Cambria" w:eastAsia="Times New Roman" w:hAnsi="Cambria" w:cs="Arial"/>
                <w:color w:val="000000"/>
              </w:rPr>
              <w:t>meeting</w:t>
            </w:r>
            <w:r w:rsidRPr="003D4CAD">
              <w:rPr>
                <w:rFonts w:ascii="Cambria" w:eastAsia="Times New Roman" w:hAnsi="Cambria" w:cs="Arial"/>
                <w:color w:val="000000"/>
              </w:rPr>
              <w:t>s, to participate in beneficiary selection</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7F45C6" w:rsidP="00936F45">
            <w:pPr>
              <w:spacing w:after="0"/>
              <w:jc w:val="center"/>
              <w:rPr>
                <w:rFonts w:ascii="Cambria" w:eastAsia="Times New Roman" w:hAnsi="Cambria" w:cs="Arial"/>
                <w:color w:val="000000"/>
              </w:rPr>
            </w:pPr>
            <w:r w:rsidRPr="003D4CAD">
              <w:rPr>
                <w:rFonts w:ascii="Cambria" w:eastAsia="Times New Roman" w:hAnsi="Cambria" w:cs="Arial"/>
                <w:color w:val="000000"/>
              </w:rPr>
              <w:t>42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7F45C6" w:rsidP="00936F45">
            <w:pPr>
              <w:spacing w:after="120"/>
              <w:jc w:val="center"/>
              <w:rPr>
                <w:rFonts w:ascii="Cambria" w:hAnsi="Cambria"/>
                <w:color w:val="000000"/>
              </w:rPr>
            </w:pPr>
            <w:r w:rsidRPr="003D4CAD">
              <w:rPr>
                <w:rFonts w:ascii="Cambria" w:hAnsi="Cambria"/>
                <w:color w:val="000000"/>
              </w:rPr>
              <w:t>14.43</w:t>
            </w:r>
          </w:p>
        </w:tc>
      </w:tr>
      <w:tr w:rsidR="00CC33A7" w:rsidRPr="003D4CAD" w:rsidTr="00936F45">
        <w:trPr>
          <w:trHeight w:val="432"/>
        </w:trPr>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CC33A7" w:rsidRPr="003D4CAD" w:rsidRDefault="00936F45" w:rsidP="00936F45">
            <w:pPr>
              <w:spacing w:after="0"/>
              <w:rPr>
                <w:rFonts w:ascii="Cambria" w:eastAsia="Times New Roman" w:hAnsi="Cambria" w:cs="Arial"/>
                <w:color w:val="000000"/>
              </w:rPr>
            </w:pPr>
            <w:r w:rsidRPr="003D4CAD">
              <w:rPr>
                <w:rFonts w:ascii="Cambria" w:eastAsia="Times New Roman" w:hAnsi="Cambria" w:cs="Arial"/>
                <w:color w:val="000000"/>
              </w:rPr>
              <w:t xml:space="preserve">Checking </w:t>
            </w:r>
            <w:r w:rsidR="00CC33A7" w:rsidRPr="003D4CAD">
              <w:rPr>
                <w:rFonts w:ascii="Cambria" w:eastAsia="Times New Roman" w:hAnsi="Cambria" w:cs="Arial"/>
                <w:color w:val="000000"/>
              </w:rPr>
              <w:t>quality</w:t>
            </w:r>
            <w:r w:rsidRPr="003D4CAD">
              <w:rPr>
                <w:rFonts w:ascii="Cambria" w:eastAsia="Times New Roman" w:hAnsi="Cambria" w:cs="Arial"/>
                <w:color w:val="000000"/>
              </w:rPr>
              <w:t xml:space="preserve"> of </w:t>
            </w:r>
            <w:r w:rsidR="00CC33A7" w:rsidRPr="003D4CAD">
              <w:rPr>
                <w:rFonts w:ascii="Cambria" w:eastAsia="Times New Roman" w:hAnsi="Cambria" w:cs="Arial"/>
                <w:color w:val="000000"/>
              </w:rPr>
              <w:t xml:space="preserve"> materials </w:t>
            </w:r>
            <w:r w:rsidRPr="003D4CAD">
              <w:rPr>
                <w:rFonts w:ascii="Cambria" w:eastAsia="Times New Roman" w:hAnsi="Cambria" w:cs="Arial"/>
                <w:color w:val="000000"/>
              </w:rPr>
              <w:t>provided for reconstruction</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CC33A7" w:rsidP="00936F45">
            <w:pPr>
              <w:spacing w:after="0"/>
              <w:jc w:val="center"/>
              <w:rPr>
                <w:rFonts w:ascii="Cambria" w:eastAsia="Times New Roman" w:hAnsi="Cambria" w:cs="Arial"/>
                <w:color w:val="000000"/>
              </w:rPr>
            </w:pPr>
            <w:r w:rsidRPr="003D4CAD">
              <w:rPr>
                <w:rFonts w:ascii="Cambria" w:eastAsia="Times New Roman" w:hAnsi="Cambria" w:cs="Arial"/>
                <w:color w:val="000000"/>
              </w:rPr>
              <w:t>20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CC33A7" w:rsidP="00936F45">
            <w:pPr>
              <w:spacing w:after="120"/>
              <w:jc w:val="center"/>
              <w:rPr>
                <w:rFonts w:ascii="Cambria" w:hAnsi="Cambria"/>
                <w:color w:val="000000"/>
              </w:rPr>
            </w:pPr>
            <w:r w:rsidRPr="003D4CAD">
              <w:rPr>
                <w:rFonts w:ascii="Cambria" w:hAnsi="Cambria"/>
                <w:color w:val="000000"/>
              </w:rPr>
              <w:t>6.87</w:t>
            </w:r>
          </w:p>
        </w:tc>
      </w:tr>
      <w:tr w:rsidR="00CC33A7" w:rsidRPr="003D4CAD" w:rsidTr="00936F45">
        <w:trPr>
          <w:trHeight w:val="432"/>
        </w:trPr>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CC33A7" w:rsidRPr="003D4CAD" w:rsidRDefault="00936F45" w:rsidP="00936F45">
            <w:pPr>
              <w:spacing w:after="0"/>
              <w:rPr>
                <w:rFonts w:ascii="Cambria" w:eastAsia="Times New Roman" w:hAnsi="Cambria" w:cs="Arial"/>
                <w:color w:val="000000"/>
              </w:rPr>
            </w:pPr>
            <w:r w:rsidRPr="003D4CAD">
              <w:rPr>
                <w:rFonts w:ascii="Cambria" w:eastAsia="Times New Roman" w:hAnsi="Cambria" w:cs="Arial"/>
                <w:color w:val="000000"/>
              </w:rPr>
              <w:t>Others (</w:t>
            </w:r>
            <w:r w:rsidR="00CC33A7" w:rsidRPr="003D4CAD">
              <w:rPr>
                <w:rFonts w:ascii="Cambria" w:eastAsia="Times New Roman" w:hAnsi="Cambria" w:cs="Arial"/>
                <w:color w:val="000000"/>
              </w:rPr>
              <w:t>whenever help</w:t>
            </w:r>
            <w:r w:rsidRPr="003D4CAD">
              <w:rPr>
                <w:rFonts w:ascii="Cambria" w:eastAsia="Times New Roman" w:hAnsi="Cambria" w:cs="Arial"/>
                <w:color w:val="000000"/>
              </w:rPr>
              <w:t xml:space="preserve"> was required, notifying arrival of materials, providing some materials, and in their role as VDC members)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936F45" w:rsidP="00936F45">
            <w:pPr>
              <w:spacing w:after="0"/>
              <w:jc w:val="center"/>
              <w:rPr>
                <w:rFonts w:ascii="Cambria" w:eastAsia="Times New Roman" w:hAnsi="Cambria" w:cs="Arial"/>
                <w:color w:val="000000"/>
              </w:rPr>
            </w:pPr>
            <w:r w:rsidRPr="003D4CAD">
              <w:rPr>
                <w:rFonts w:ascii="Cambria" w:eastAsia="Times New Roman" w:hAnsi="Cambria" w:cs="Arial"/>
                <w:color w:val="000000"/>
              </w:rPr>
              <w:t>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936F45" w:rsidP="00936F45">
            <w:pPr>
              <w:spacing w:after="120"/>
              <w:jc w:val="center"/>
              <w:rPr>
                <w:rFonts w:ascii="Cambria" w:hAnsi="Cambria"/>
                <w:color w:val="000000"/>
              </w:rPr>
            </w:pPr>
            <w:r w:rsidRPr="003D4CAD">
              <w:rPr>
                <w:rFonts w:ascii="Cambria" w:hAnsi="Cambria"/>
                <w:color w:val="000000"/>
              </w:rPr>
              <w:t>2.74</w:t>
            </w:r>
          </w:p>
        </w:tc>
      </w:tr>
      <w:tr w:rsidR="00CC33A7" w:rsidRPr="003D4CAD" w:rsidTr="00936F45">
        <w:trPr>
          <w:trHeight w:val="432"/>
        </w:trPr>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CC33A7" w:rsidRPr="003D4CAD" w:rsidRDefault="00936F45" w:rsidP="0084097F">
            <w:pPr>
              <w:spacing w:after="0"/>
              <w:rPr>
                <w:rFonts w:ascii="Cambria" w:eastAsia="Times New Roman" w:hAnsi="Cambria" w:cs="Arial"/>
                <w:color w:val="000000"/>
              </w:rPr>
            </w:pPr>
            <w:r w:rsidRPr="003D4CAD">
              <w:rPr>
                <w:rFonts w:ascii="Cambria" w:eastAsia="Times New Roman" w:hAnsi="Cambria" w:cs="Arial"/>
                <w:color w:val="000000"/>
              </w:rPr>
              <w:t>N</w:t>
            </w:r>
            <w:r w:rsidR="00CC33A7" w:rsidRPr="003D4CAD">
              <w:rPr>
                <w:rFonts w:ascii="Cambria" w:eastAsia="Times New Roman" w:hAnsi="Cambria" w:cs="Arial"/>
                <w:color w:val="000000"/>
              </w:rPr>
              <w:t>o response</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CC33A7" w:rsidP="00936F45">
            <w:pPr>
              <w:spacing w:after="0"/>
              <w:jc w:val="center"/>
              <w:rPr>
                <w:rFonts w:ascii="Cambria" w:eastAsia="Times New Roman" w:hAnsi="Cambria" w:cs="Arial"/>
                <w:color w:val="000000"/>
              </w:rPr>
            </w:pPr>
            <w:r w:rsidRPr="003D4CAD">
              <w:rPr>
                <w:rFonts w:ascii="Cambria" w:eastAsia="Times New Roman" w:hAnsi="Cambria" w:cs="Arial"/>
                <w:color w:val="000000"/>
              </w:rPr>
              <w:t>27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3A7" w:rsidRPr="003D4CAD" w:rsidRDefault="00CC33A7" w:rsidP="00936F45">
            <w:pPr>
              <w:spacing w:after="120"/>
              <w:jc w:val="center"/>
              <w:rPr>
                <w:rFonts w:ascii="Cambria" w:hAnsi="Cambria"/>
                <w:color w:val="000000"/>
              </w:rPr>
            </w:pPr>
            <w:r w:rsidRPr="003D4CAD">
              <w:rPr>
                <w:rFonts w:ascii="Cambria" w:hAnsi="Cambria"/>
                <w:color w:val="000000"/>
              </w:rPr>
              <w:t>9.3</w:t>
            </w:r>
          </w:p>
        </w:tc>
      </w:tr>
      <w:tr w:rsidR="00AA61F7" w:rsidRPr="003D4CAD" w:rsidTr="00936F45">
        <w:trPr>
          <w:trHeight w:val="413"/>
        </w:trPr>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AA61F7" w:rsidRPr="003D4CAD" w:rsidRDefault="00AA61F7" w:rsidP="0084097F">
            <w:pPr>
              <w:spacing w:after="0"/>
              <w:rPr>
                <w:rFonts w:ascii="Cambria" w:eastAsia="Times New Roman" w:hAnsi="Cambria" w:cs="Arial"/>
                <w:color w:val="000000"/>
              </w:rPr>
            </w:pPr>
            <w:r w:rsidRPr="003D4CAD">
              <w:rPr>
                <w:rFonts w:ascii="Cambria" w:eastAsia="Times New Roman" w:hAnsi="Cambria" w:cs="Arial"/>
                <w:color w:val="000000"/>
              </w:rPr>
              <w:t>Total</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1F7" w:rsidRPr="003D4CAD" w:rsidRDefault="00AA61F7" w:rsidP="00936F45">
            <w:pPr>
              <w:spacing w:after="0"/>
              <w:jc w:val="center"/>
              <w:rPr>
                <w:rFonts w:ascii="Cambria" w:eastAsia="Times New Roman" w:hAnsi="Cambria" w:cs="Arial"/>
                <w:color w:val="000000"/>
              </w:rPr>
            </w:pPr>
            <w:r w:rsidRPr="003D4CAD">
              <w:rPr>
                <w:rFonts w:ascii="Cambria" w:eastAsia="Times New Roman" w:hAnsi="Cambria" w:cs="Arial"/>
                <w:color w:val="000000"/>
              </w:rPr>
              <w:t>291</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1F7" w:rsidRPr="003D4CAD" w:rsidRDefault="00AA61F7" w:rsidP="00936F45">
            <w:pPr>
              <w:spacing w:after="120"/>
              <w:jc w:val="center"/>
              <w:rPr>
                <w:rFonts w:ascii="Cambria" w:eastAsia="Times New Roman" w:hAnsi="Cambria" w:cs="Arial"/>
                <w:color w:val="000000"/>
              </w:rPr>
            </w:pPr>
            <w:r w:rsidRPr="003D4CAD">
              <w:rPr>
                <w:rFonts w:ascii="Cambria" w:eastAsia="Times New Roman" w:hAnsi="Cambria" w:cs="Arial"/>
                <w:color w:val="000000"/>
              </w:rPr>
              <w:t>100.0</w:t>
            </w:r>
          </w:p>
        </w:tc>
      </w:tr>
    </w:tbl>
    <w:p w:rsidR="00942AF3" w:rsidRPr="003D4CAD" w:rsidRDefault="00942AF3" w:rsidP="0084097F">
      <w:pPr>
        <w:jc w:val="both"/>
        <w:rPr>
          <w:rFonts w:ascii="Cambria" w:hAnsi="Cambria"/>
        </w:rPr>
      </w:pPr>
    </w:p>
    <w:p w:rsidR="00555536" w:rsidRPr="003D4CAD" w:rsidRDefault="00936F45" w:rsidP="0084097F">
      <w:pPr>
        <w:jc w:val="both"/>
        <w:rPr>
          <w:rFonts w:ascii="Cambria" w:hAnsi="Cambria"/>
        </w:rPr>
      </w:pPr>
      <w:r w:rsidRPr="003D4CAD">
        <w:rPr>
          <w:rFonts w:ascii="Cambria" w:hAnsi="Cambria"/>
        </w:rPr>
        <w:t xml:space="preserve">Of </w:t>
      </w:r>
      <w:r w:rsidR="001B7B4F" w:rsidRPr="003D4CAD">
        <w:rPr>
          <w:rFonts w:ascii="Cambria" w:hAnsi="Cambria"/>
        </w:rPr>
        <w:t>291 resp</w:t>
      </w:r>
      <w:r w:rsidR="0084097F" w:rsidRPr="003D4CAD">
        <w:rPr>
          <w:rFonts w:ascii="Cambria" w:hAnsi="Cambria"/>
        </w:rPr>
        <w:t>ondents, 141 (48.5</w:t>
      </w:r>
      <w:r w:rsidRPr="003D4CAD">
        <w:rPr>
          <w:rFonts w:ascii="Cambria" w:hAnsi="Cambria"/>
        </w:rPr>
        <w:t>%</w:t>
      </w:r>
      <w:r w:rsidR="0084097F" w:rsidRPr="003D4CAD">
        <w:rPr>
          <w:rFonts w:ascii="Cambria" w:hAnsi="Cambria"/>
        </w:rPr>
        <w:t xml:space="preserve">) </w:t>
      </w:r>
      <w:r w:rsidR="001B7B4F" w:rsidRPr="003D4CAD">
        <w:rPr>
          <w:rFonts w:ascii="Cambria" w:hAnsi="Cambria"/>
        </w:rPr>
        <w:t>said that</w:t>
      </w:r>
      <w:r w:rsidR="0084097F" w:rsidRPr="003D4CAD">
        <w:rPr>
          <w:rFonts w:ascii="Cambria" w:hAnsi="Cambria"/>
        </w:rPr>
        <w:t xml:space="preserve"> they had never asked</w:t>
      </w:r>
      <w:r w:rsidRPr="003D4CAD">
        <w:rPr>
          <w:rFonts w:ascii="Cambria" w:hAnsi="Cambria"/>
        </w:rPr>
        <w:t xml:space="preserve"> for</w:t>
      </w:r>
      <w:r w:rsidR="0084097F" w:rsidRPr="003D4CAD">
        <w:rPr>
          <w:rFonts w:ascii="Cambria" w:hAnsi="Cambria"/>
        </w:rPr>
        <w:t xml:space="preserve"> help from</w:t>
      </w:r>
      <w:r w:rsidRPr="003D4CAD">
        <w:rPr>
          <w:rFonts w:ascii="Cambria" w:hAnsi="Cambria"/>
        </w:rPr>
        <w:t xml:space="preserve"> the</w:t>
      </w:r>
      <w:r w:rsidR="0084097F" w:rsidRPr="003D4CAD">
        <w:rPr>
          <w:rFonts w:ascii="Cambria" w:hAnsi="Cambria"/>
        </w:rPr>
        <w:t xml:space="preserve"> VDC</w:t>
      </w:r>
      <w:r w:rsidRPr="003D4CAD">
        <w:rPr>
          <w:rFonts w:ascii="Cambria" w:hAnsi="Cambria"/>
        </w:rPr>
        <w:t xml:space="preserve"> members</w:t>
      </w:r>
      <w:r w:rsidR="0084097F" w:rsidRPr="003D4CAD">
        <w:rPr>
          <w:rFonts w:ascii="Cambria" w:hAnsi="Cambria"/>
        </w:rPr>
        <w:t xml:space="preserve">. </w:t>
      </w:r>
      <w:r w:rsidRPr="003D4CAD">
        <w:rPr>
          <w:rFonts w:ascii="Cambria" w:hAnsi="Cambria"/>
        </w:rPr>
        <w:t>A m</w:t>
      </w:r>
      <w:r w:rsidR="00CC33A7" w:rsidRPr="003D4CAD">
        <w:rPr>
          <w:rFonts w:ascii="Cambria" w:hAnsi="Cambria"/>
        </w:rPr>
        <w:t>ajority of</w:t>
      </w:r>
      <w:r w:rsidRPr="003D4CAD">
        <w:rPr>
          <w:rFonts w:ascii="Cambria" w:hAnsi="Cambria"/>
        </w:rPr>
        <w:t xml:space="preserve"> </w:t>
      </w:r>
      <w:r w:rsidR="00CC33A7" w:rsidRPr="003D4CAD">
        <w:rPr>
          <w:rFonts w:ascii="Cambria" w:hAnsi="Cambria"/>
        </w:rPr>
        <w:t>respondents (80.67</w:t>
      </w:r>
      <w:r w:rsidRPr="003D4CAD">
        <w:rPr>
          <w:rFonts w:ascii="Cambria" w:hAnsi="Cambria"/>
        </w:rPr>
        <w:t>%</w:t>
      </w:r>
      <w:r w:rsidR="00CC33A7" w:rsidRPr="003D4CAD">
        <w:rPr>
          <w:rFonts w:ascii="Cambria" w:hAnsi="Cambria"/>
        </w:rPr>
        <w:t xml:space="preserve">) who had asked </w:t>
      </w:r>
      <w:r w:rsidRPr="003D4CAD">
        <w:rPr>
          <w:rFonts w:ascii="Cambria" w:hAnsi="Cambria"/>
        </w:rPr>
        <w:t xml:space="preserve">for </w:t>
      </w:r>
      <w:r w:rsidR="00CC33A7" w:rsidRPr="003D4CAD">
        <w:rPr>
          <w:rFonts w:ascii="Cambria" w:hAnsi="Cambria"/>
        </w:rPr>
        <w:t xml:space="preserve">help from </w:t>
      </w:r>
      <w:r w:rsidRPr="003D4CAD">
        <w:rPr>
          <w:rFonts w:ascii="Cambria" w:hAnsi="Cambria"/>
        </w:rPr>
        <w:t xml:space="preserve">the </w:t>
      </w:r>
      <w:r w:rsidR="00CC33A7" w:rsidRPr="003D4CAD">
        <w:rPr>
          <w:rFonts w:ascii="Cambria" w:hAnsi="Cambria"/>
        </w:rPr>
        <w:t xml:space="preserve">VDC </w:t>
      </w:r>
      <w:r w:rsidR="0084097F" w:rsidRPr="003D4CAD">
        <w:rPr>
          <w:rFonts w:ascii="Cambria" w:hAnsi="Cambria"/>
        </w:rPr>
        <w:t>(51.5</w:t>
      </w:r>
      <w:r w:rsidRPr="003D4CAD">
        <w:rPr>
          <w:rFonts w:ascii="Cambria" w:hAnsi="Cambria"/>
        </w:rPr>
        <w:t>%</w:t>
      </w:r>
      <w:r w:rsidR="0084097F" w:rsidRPr="003D4CAD">
        <w:rPr>
          <w:rFonts w:ascii="Cambria" w:hAnsi="Cambria"/>
        </w:rPr>
        <w:t xml:space="preserve">) </w:t>
      </w:r>
      <w:r w:rsidR="00CC33A7" w:rsidRPr="003D4CAD">
        <w:rPr>
          <w:rFonts w:ascii="Cambria" w:hAnsi="Cambria"/>
        </w:rPr>
        <w:t>said that they</w:t>
      </w:r>
      <w:r w:rsidRPr="003D4CAD">
        <w:rPr>
          <w:rFonts w:ascii="Cambria" w:hAnsi="Cambria"/>
        </w:rPr>
        <w:t xml:space="preserve"> had</w:t>
      </w:r>
      <w:r w:rsidR="00CC33A7" w:rsidRPr="003D4CAD">
        <w:rPr>
          <w:rFonts w:ascii="Cambria" w:hAnsi="Cambria"/>
        </w:rPr>
        <w:t xml:space="preserve"> always received </w:t>
      </w:r>
      <w:r w:rsidRPr="003D4CAD">
        <w:rPr>
          <w:rFonts w:ascii="Cambria" w:hAnsi="Cambria"/>
        </w:rPr>
        <w:t xml:space="preserve">support </w:t>
      </w:r>
      <w:r w:rsidR="00CC33A7" w:rsidRPr="003D4CAD">
        <w:rPr>
          <w:rFonts w:ascii="Cambria" w:hAnsi="Cambria"/>
        </w:rPr>
        <w:t xml:space="preserve">whenever they </w:t>
      </w:r>
      <w:r w:rsidRPr="003D4CAD">
        <w:rPr>
          <w:rFonts w:ascii="Cambria" w:hAnsi="Cambria"/>
        </w:rPr>
        <w:t xml:space="preserve">had </w:t>
      </w:r>
      <w:r w:rsidR="00CC33A7" w:rsidRPr="003D4CAD">
        <w:rPr>
          <w:rFonts w:ascii="Cambria" w:hAnsi="Cambria"/>
        </w:rPr>
        <w:t xml:space="preserve">asked </w:t>
      </w:r>
      <w:r w:rsidRPr="003D4CAD">
        <w:rPr>
          <w:rFonts w:ascii="Cambria" w:hAnsi="Cambria"/>
        </w:rPr>
        <w:t xml:space="preserve">for </w:t>
      </w:r>
      <w:r w:rsidR="00CC33A7" w:rsidRPr="003D4CAD">
        <w:rPr>
          <w:rFonts w:ascii="Cambria" w:hAnsi="Cambria"/>
        </w:rPr>
        <w:t>help</w:t>
      </w:r>
      <w:r w:rsidRPr="003D4CAD">
        <w:rPr>
          <w:rFonts w:ascii="Cambria" w:hAnsi="Cambria"/>
        </w:rPr>
        <w:t>. Less than 1%</w:t>
      </w:r>
      <w:r w:rsidR="00CC33A7" w:rsidRPr="003D4CAD">
        <w:rPr>
          <w:rFonts w:ascii="Cambria" w:hAnsi="Cambria"/>
        </w:rPr>
        <w:t xml:space="preserve"> (</w:t>
      </w:r>
      <w:r w:rsidR="001B7B4F" w:rsidRPr="003D4CAD">
        <w:rPr>
          <w:rFonts w:ascii="Cambria" w:hAnsi="Cambria"/>
        </w:rPr>
        <w:t xml:space="preserve">i.e., </w:t>
      </w:r>
      <w:r w:rsidR="00CC33A7" w:rsidRPr="003D4CAD">
        <w:rPr>
          <w:rFonts w:ascii="Cambria" w:hAnsi="Cambria"/>
        </w:rPr>
        <w:t xml:space="preserve">only one respondent) said that </w:t>
      </w:r>
      <w:r w:rsidR="001B7B4F" w:rsidRPr="003D4CAD">
        <w:rPr>
          <w:rFonts w:ascii="Cambria" w:hAnsi="Cambria"/>
        </w:rPr>
        <w:t xml:space="preserve">he/she did not receive </w:t>
      </w:r>
      <w:r w:rsidR="008F6675" w:rsidRPr="003D4CAD">
        <w:rPr>
          <w:rFonts w:ascii="Cambria" w:hAnsi="Cambria"/>
        </w:rPr>
        <w:t>any</w:t>
      </w:r>
      <w:r w:rsidR="001B7B4F" w:rsidRPr="003D4CAD">
        <w:rPr>
          <w:rFonts w:ascii="Cambria" w:hAnsi="Cambria"/>
        </w:rPr>
        <w:t xml:space="preserve"> support from </w:t>
      </w:r>
      <w:r w:rsidR="008F6675" w:rsidRPr="003D4CAD">
        <w:rPr>
          <w:rFonts w:ascii="Cambria" w:hAnsi="Cambria"/>
        </w:rPr>
        <w:t xml:space="preserve">the </w:t>
      </w:r>
      <w:r w:rsidR="001B7B4F" w:rsidRPr="003D4CAD">
        <w:rPr>
          <w:rFonts w:ascii="Cambria" w:hAnsi="Cambria"/>
        </w:rPr>
        <w:t xml:space="preserve">VDC members </w:t>
      </w:r>
      <w:r w:rsidR="008F6675" w:rsidRPr="003D4CAD">
        <w:rPr>
          <w:rFonts w:ascii="Cambria" w:hAnsi="Cambria"/>
        </w:rPr>
        <w:t xml:space="preserve">upon </w:t>
      </w:r>
      <w:r w:rsidR="0019046D" w:rsidRPr="003D4CAD">
        <w:rPr>
          <w:rFonts w:ascii="Cambria" w:hAnsi="Cambria"/>
        </w:rPr>
        <w:t>ask</w:t>
      </w:r>
      <w:r w:rsidR="008F6675" w:rsidRPr="003D4CAD">
        <w:rPr>
          <w:rFonts w:ascii="Cambria" w:hAnsi="Cambria"/>
        </w:rPr>
        <w:t>ing for it</w:t>
      </w:r>
      <w:r w:rsidR="0019046D" w:rsidRPr="003D4CAD">
        <w:rPr>
          <w:rFonts w:ascii="Cambria" w:hAnsi="Cambria"/>
        </w:rPr>
        <w:t xml:space="preserve"> (Figure 2</w:t>
      </w:r>
      <w:r w:rsidR="007B1249" w:rsidRPr="003D4CAD">
        <w:rPr>
          <w:rFonts w:ascii="Cambria" w:hAnsi="Cambria"/>
        </w:rPr>
        <w:t>2</w:t>
      </w:r>
      <w:r w:rsidR="001B7B4F" w:rsidRPr="003D4CAD">
        <w:rPr>
          <w:rFonts w:ascii="Cambria" w:hAnsi="Cambria"/>
        </w:rPr>
        <w:t xml:space="preserve">). </w:t>
      </w:r>
    </w:p>
    <w:p w:rsidR="001B7B4F" w:rsidRPr="003D4CAD" w:rsidRDefault="0019046D" w:rsidP="008F6675">
      <w:pPr>
        <w:jc w:val="center"/>
        <w:rPr>
          <w:rFonts w:ascii="Cambria" w:hAnsi="Cambria"/>
          <w:i/>
        </w:rPr>
      </w:pPr>
      <w:r w:rsidRPr="003D4CAD">
        <w:rPr>
          <w:rFonts w:ascii="Cambria" w:hAnsi="Cambria"/>
          <w:i/>
        </w:rPr>
        <w:t>Figure 2</w:t>
      </w:r>
      <w:r w:rsidR="007B1249" w:rsidRPr="003D4CAD">
        <w:rPr>
          <w:rFonts w:ascii="Cambria" w:hAnsi="Cambria"/>
          <w:i/>
        </w:rPr>
        <w:t>2</w:t>
      </w:r>
      <w:r w:rsidR="008F6675" w:rsidRPr="003D4CAD">
        <w:rPr>
          <w:rFonts w:ascii="Cambria" w:hAnsi="Cambria"/>
          <w:i/>
        </w:rPr>
        <w:t xml:space="preserve">   </w:t>
      </w:r>
      <w:r w:rsidR="001B7B4F" w:rsidRPr="003D4CAD">
        <w:rPr>
          <w:rFonts w:ascii="Cambria" w:hAnsi="Cambria"/>
          <w:i/>
        </w:rPr>
        <w:t>Frequency of Support Received from VDC (N=150)</w:t>
      </w:r>
    </w:p>
    <w:p w:rsidR="001B7B4F" w:rsidRPr="003D4CAD" w:rsidRDefault="001B7B4F" w:rsidP="001B7B4F">
      <w:pPr>
        <w:jc w:val="center"/>
        <w:rPr>
          <w:rFonts w:ascii="Cambria" w:hAnsi="Cambria"/>
        </w:rPr>
      </w:pPr>
      <w:r w:rsidRPr="003D4CAD">
        <w:rPr>
          <w:rFonts w:ascii="Cambria" w:hAnsi="Cambria"/>
          <w:noProof/>
          <w:lang w:val="en-AU" w:eastAsia="en-AU"/>
        </w:rPr>
        <w:drawing>
          <wp:inline distT="0" distB="0" distL="0" distR="0">
            <wp:extent cx="3933825" cy="1866900"/>
            <wp:effectExtent l="19050" t="0" r="9525"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E2199" w:rsidRPr="003D4CAD" w:rsidRDefault="004E2199" w:rsidP="00763985">
      <w:pPr>
        <w:jc w:val="both"/>
        <w:rPr>
          <w:rFonts w:ascii="Cambria" w:hAnsi="Cambria"/>
        </w:rPr>
      </w:pPr>
      <w:r w:rsidRPr="003D4CAD">
        <w:rPr>
          <w:rFonts w:ascii="Cambria" w:hAnsi="Cambria"/>
        </w:rPr>
        <w:t>The reasons for not asking /not receiving help included reasons such as VDC members being occupied by other village activities, their absence from home and pre-occupation with their livelihoods.</w:t>
      </w:r>
    </w:p>
    <w:p w:rsidR="004E2199" w:rsidRPr="003D4CAD" w:rsidRDefault="00FB51AE" w:rsidP="00763985">
      <w:pPr>
        <w:jc w:val="both"/>
        <w:rPr>
          <w:rFonts w:ascii="Cambria" w:hAnsi="Cambria"/>
        </w:rPr>
      </w:pPr>
      <w:r w:rsidRPr="003D4CAD">
        <w:rPr>
          <w:rFonts w:ascii="Cambria" w:hAnsi="Cambria"/>
        </w:rPr>
        <w:t>Only a few respondents (</w:t>
      </w:r>
      <w:r w:rsidR="00763985" w:rsidRPr="003D4CAD">
        <w:rPr>
          <w:rFonts w:ascii="Cambria" w:hAnsi="Cambria"/>
        </w:rPr>
        <w:t xml:space="preserve">7, </w:t>
      </w:r>
      <w:r w:rsidRPr="003D4CAD">
        <w:rPr>
          <w:rFonts w:ascii="Cambria" w:hAnsi="Cambria"/>
        </w:rPr>
        <w:t>2.4</w:t>
      </w:r>
      <w:r w:rsidR="008F6675" w:rsidRPr="003D4CAD">
        <w:rPr>
          <w:rFonts w:ascii="Cambria" w:hAnsi="Cambria"/>
        </w:rPr>
        <w:t>%</w:t>
      </w:r>
      <w:r w:rsidRPr="003D4CAD">
        <w:rPr>
          <w:rFonts w:ascii="Cambria" w:hAnsi="Cambria"/>
        </w:rPr>
        <w:t xml:space="preserve">) said that they </w:t>
      </w:r>
      <w:r w:rsidR="008F6675" w:rsidRPr="003D4CAD">
        <w:rPr>
          <w:rFonts w:ascii="Cambria" w:hAnsi="Cambria"/>
        </w:rPr>
        <w:t xml:space="preserve">had </w:t>
      </w:r>
      <w:r w:rsidRPr="003D4CAD">
        <w:rPr>
          <w:rFonts w:ascii="Cambria" w:hAnsi="Cambria"/>
        </w:rPr>
        <w:t xml:space="preserve">complaints about the process of beneficiary selection and shelter construction </w:t>
      </w:r>
      <w:r w:rsidR="008F6675" w:rsidRPr="003D4CAD">
        <w:rPr>
          <w:rFonts w:ascii="Cambria" w:hAnsi="Cambria"/>
        </w:rPr>
        <w:t>by the project. Of those who had raised complaints,</w:t>
      </w:r>
      <w:r w:rsidRPr="003D4CAD">
        <w:rPr>
          <w:rFonts w:ascii="Cambria" w:hAnsi="Cambria"/>
        </w:rPr>
        <w:t xml:space="preserve"> 57.1</w:t>
      </w:r>
      <w:r w:rsidR="008F6675" w:rsidRPr="003D4CAD">
        <w:rPr>
          <w:rFonts w:ascii="Cambria" w:hAnsi="Cambria"/>
        </w:rPr>
        <w:t>%</w:t>
      </w:r>
      <w:r w:rsidR="00763985" w:rsidRPr="003D4CAD">
        <w:rPr>
          <w:rFonts w:ascii="Cambria" w:hAnsi="Cambria"/>
        </w:rPr>
        <w:t xml:space="preserve"> said </w:t>
      </w:r>
      <w:r w:rsidR="008F6675" w:rsidRPr="003D4CAD">
        <w:rPr>
          <w:rFonts w:ascii="Cambria" w:hAnsi="Cambria"/>
        </w:rPr>
        <w:t xml:space="preserve">that </w:t>
      </w:r>
      <w:r w:rsidR="00763985" w:rsidRPr="003D4CAD">
        <w:rPr>
          <w:rFonts w:ascii="Cambria" w:hAnsi="Cambria"/>
        </w:rPr>
        <w:t>they</w:t>
      </w:r>
      <w:r w:rsidR="008F6675" w:rsidRPr="003D4CAD">
        <w:rPr>
          <w:rFonts w:ascii="Cambria" w:hAnsi="Cambria"/>
        </w:rPr>
        <w:t xml:space="preserve"> had</w:t>
      </w:r>
      <w:r w:rsidR="00763985" w:rsidRPr="003D4CAD">
        <w:rPr>
          <w:rFonts w:ascii="Cambria" w:hAnsi="Cambria"/>
        </w:rPr>
        <w:t xml:space="preserve"> raised their complaint through </w:t>
      </w:r>
      <w:r w:rsidR="008F6675" w:rsidRPr="003D4CAD">
        <w:rPr>
          <w:rFonts w:ascii="Cambria" w:hAnsi="Cambria"/>
        </w:rPr>
        <w:t xml:space="preserve">the </w:t>
      </w:r>
      <w:r w:rsidR="00763985" w:rsidRPr="003D4CAD">
        <w:rPr>
          <w:rFonts w:ascii="Cambria" w:hAnsi="Cambria"/>
        </w:rPr>
        <w:t xml:space="preserve">complaint box </w:t>
      </w:r>
      <w:r w:rsidR="008F6675" w:rsidRPr="003D4CAD">
        <w:rPr>
          <w:rFonts w:ascii="Cambria" w:hAnsi="Cambria"/>
        </w:rPr>
        <w:t xml:space="preserve">mechanism </w:t>
      </w:r>
      <w:r w:rsidR="00763985" w:rsidRPr="003D4CAD">
        <w:rPr>
          <w:rFonts w:ascii="Cambria" w:hAnsi="Cambria"/>
        </w:rPr>
        <w:t>and</w:t>
      </w:r>
      <w:r w:rsidR="008F6675" w:rsidRPr="003D4CAD">
        <w:rPr>
          <w:rFonts w:ascii="Cambria" w:hAnsi="Cambria"/>
        </w:rPr>
        <w:t xml:space="preserve"> that their complaints were resolved to their </w:t>
      </w:r>
      <w:r w:rsidR="00B86214" w:rsidRPr="003D4CAD">
        <w:rPr>
          <w:rFonts w:ascii="Cambria" w:hAnsi="Cambria"/>
        </w:rPr>
        <w:t>satisfaction</w:t>
      </w:r>
      <w:r w:rsidR="00763985" w:rsidRPr="003D4CAD">
        <w:rPr>
          <w:rFonts w:ascii="Cambria" w:hAnsi="Cambria"/>
        </w:rPr>
        <w:t>.</w:t>
      </w:r>
    </w:p>
    <w:p w:rsidR="00E30787" w:rsidRPr="003D4CAD" w:rsidRDefault="00763985" w:rsidP="00763985">
      <w:pPr>
        <w:jc w:val="both"/>
        <w:rPr>
          <w:rFonts w:ascii="Cambria" w:hAnsi="Cambria"/>
          <w:b/>
        </w:rPr>
      </w:pPr>
      <w:r w:rsidRPr="003D4CAD">
        <w:rPr>
          <w:rFonts w:ascii="Cambria" w:hAnsi="Cambria"/>
        </w:rPr>
        <w:t xml:space="preserve"> </w:t>
      </w:r>
      <w:r w:rsidR="00B86214" w:rsidRPr="003D4CAD">
        <w:rPr>
          <w:rFonts w:ascii="Cambria" w:hAnsi="Cambria"/>
          <w:b/>
        </w:rPr>
        <w:t xml:space="preserve">3.9 </w:t>
      </w:r>
      <w:r w:rsidR="00E30787" w:rsidRPr="003D4CAD">
        <w:rPr>
          <w:rFonts w:ascii="Cambria" w:hAnsi="Cambria"/>
          <w:b/>
        </w:rPr>
        <w:t>Fea</w:t>
      </w:r>
      <w:r w:rsidR="0019046D" w:rsidRPr="003D4CAD">
        <w:rPr>
          <w:rFonts w:ascii="Cambria" w:hAnsi="Cambria"/>
          <w:b/>
        </w:rPr>
        <w:t xml:space="preserve">tures of the House </w:t>
      </w:r>
    </w:p>
    <w:p w:rsidR="0019046D" w:rsidRPr="003D4CAD" w:rsidRDefault="00B86214" w:rsidP="00763985">
      <w:pPr>
        <w:jc w:val="both"/>
        <w:rPr>
          <w:rFonts w:ascii="Cambria" w:hAnsi="Cambria"/>
        </w:rPr>
      </w:pPr>
      <w:r w:rsidRPr="003D4CAD">
        <w:rPr>
          <w:rFonts w:ascii="Cambria" w:hAnsi="Cambria"/>
        </w:rPr>
        <w:t xml:space="preserve">The observations of the enumerators regarding the features of the respondents’ houses are as shown in </w:t>
      </w:r>
      <w:r w:rsidR="0019046D" w:rsidRPr="003D4CAD">
        <w:rPr>
          <w:rFonts w:ascii="Cambria" w:hAnsi="Cambria"/>
        </w:rPr>
        <w:t>Figure 2</w:t>
      </w:r>
      <w:r w:rsidR="004E2199" w:rsidRPr="003D4CAD">
        <w:rPr>
          <w:rFonts w:ascii="Cambria" w:hAnsi="Cambria"/>
        </w:rPr>
        <w:t>3</w:t>
      </w:r>
      <w:r w:rsidR="0019046D" w:rsidRPr="003D4CAD">
        <w:rPr>
          <w:rFonts w:ascii="Cambria" w:hAnsi="Cambria"/>
        </w:rPr>
        <w:t xml:space="preserve"> </w:t>
      </w:r>
      <w:r w:rsidRPr="003D4CAD">
        <w:rPr>
          <w:rFonts w:ascii="Cambria" w:hAnsi="Cambria"/>
        </w:rPr>
        <w:t>below:</w:t>
      </w:r>
    </w:p>
    <w:p w:rsidR="0019046D" w:rsidRPr="003D4CAD" w:rsidRDefault="002F73B2" w:rsidP="002F73B2">
      <w:pPr>
        <w:jc w:val="center"/>
        <w:rPr>
          <w:rFonts w:ascii="Cambria" w:hAnsi="Cambria"/>
        </w:rPr>
      </w:pPr>
      <w:r w:rsidRPr="003D4CAD">
        <w:rPr>
          <w:rFonts w:ascii="Cambria" w:hAnsi="Cambria"/>
          <w:i/>
        </w:rPr>
        <w:t>Figure 2</w:t>
      </w:r>
      <w:r w:rsidR="004E2199" w:rsidRPr="003D4CAD">
        <w:rPr>
          <w:rFonts w:ascii="Cambria" w:hAnsi="Cambria"/>
          <w:i/>
        </w:rPr>
        <w:t>3</w:t>
      </w:r>
      <w:r w:rsidR="00B86214" w:rsidRPr="003D4CAD">
        <w:rPr>
          <w:rFonts w:ascii="Cambria" w:hAnsi="Cambria"/>
          <w:i/>
        </w:rPr>
        <w:t xml:space="preserve">   </w:t>
      </w:r>
      <w:r w:rsidRPr="003D4CAD">
        <w:rPr>
          <w:rFonts w:ascii="Cambria" w:hAnsi="Cambria"/>
          <w:i/>
        </w:rPr>
        <w:t>Features of the Reconstructed House (N=291)</w:t>
      </w:r>
      <w:r w:rsidR="0019046D" w:rsidRPr="003D4CAD">
        <w:rPr>
          <w:rFonts w:ascii="Cambria" w:hAnsi="Cambria"/>
          <w:noProof/>
          <w:lang w:val="en-AU" w:eastAsia="en-AU"/>
        </w:rPr>
        <w:drawing>
          <wp:inline distT="0" distB="0" distL="0" distR="0">
            <wp:extent cx="5676900" cy="2743200"/>
            <wp:effectExtent l="0" t="0" r="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F73B2" w:rsidRPr="003D4CAD" w:rsidRDefault="00C00519" w:rsidP="00030CD3">
      <w:pPr>
        <w:tabs>
          <w:tab w:val="left" w:pos="1005"/>
        </w:tabs>
        <w:rPr>
          <w:rFonts w:ascii="Cambria" w:hAnsi="Cambria"/>
          <w:b/>
        </w:rPr>
      </w:pPr>
      <w:r w:rsidRPr="003D4CAD">
        <w:rPr>
          <w:rFonts w:ascii="Cambria" w:hAnsi="Cambria"/>
          <w:b/>
        </w:rPr>
        <w:t xml:space="preserve">3.10 Key </w:t>
      </w:r>
      <w:r w:rsidR="002F73B2" w:rsidRPr="003D4CAD">
        <w:rPr>
          <w:rFonts w:ascii="Cambria" w:hAnsi="Cambria"/>
          <w:b/>
        </w:rPr>
        <w:t>Outcomes</w:t>
      </w:r>
      <w:r w:rsidRPr="003D4CAD">
        <w:rPr>
          <w:rFonts w:ascii="Cambria" w:hAnsi="Cambria"/>
          <w:b/>
        </w:rPr>
        <w:t xml:space="preserve"> of the Project</w:t>
      </w:r>
      <w:r w:rsidR="004E2199" w:rsidRPr="003D4CAD">
        <w:rPr>
          <w:rFonts w:ascii="Cambria" w:hAnsi="Cambria"/>
          <w:b/>
        </w:rPr>
        <w:t xml:space="preserve"> </w:t>
      </w:r>
    </w:p>
    <w:p w:rsidR="004E2199" w:rsidRPr="003D4CAD" w:rsidRDefault="002F73B2" w:rsidP="001B7C18">
      <w:pPr>
        <w:tabs>
          <w:tab w:val="left" w:pos="1005"/>
        </w:tabs>
        <w:jc w:val="both"/>
        <w:rPr>
          <w:rFonts w:ascii="Cambria" w:hAnsi="Cambria"/>
        </w:rPr>
      </w:pPr>
      <w:r w:rsidRPr="003D4CAD">
        <w:rPr>
          <w:rFonts w:ascii="Cambria" w:hAnsi="Cambria"/>
        </w:rPr>
        <w:t>Almost all</w:t>
      </w:r>
      <w:r w:rsidR="001B7C18" w:rsidRPr="003D4CAD">
        <w:rPr>
          <w:rFonts w:ascii="Cambria" w:hAnsi="Cambria"/>
        </w:rPr>
        <w:t xml:space="preserve"> respondents</w:t>
      </w:r>
      <w:r w:rsidRPr="003D4CAD">
        <w:rPr>
          <w:rFonts w:ascii="Cambria" w:hAnsi="Cambria"/>
        </w:rPr>
        <w:t xml:space="preserve">, i.e, 290 respondents </w:t>
      </w:r>
      <w:r w:rsidR="001B7C18" w:rsidRPr="003D4CAD">
        <w:rPr>
          <w:rFonts w:ascii="Cambria" w:hAnsi="Cambria"/>
        </w:rPr>
        <w:t xml:space="preserve">said they </w:t>
      </w:r>
      <w:r w:rsidRPr="003D4CAD">
        <w:rPr>
          <w:rFonts w:ascii="Cambria" w:hAnsi="Cambria"/>
        </w:rPr>
        <w:t>were satisfied with the new house built</w:t>
      </w:r>
      <w:r w:rsidR="001B7C18" w:rsidRPr="003D4CAD">
        <w:rPr>
          <w:rFonts w:ascii="Cambria" w:hAnsi="Cambria"/>
        </w:rPr>
        <w:t xml:space="preserve"> / material support provided by the project</w:t>
      </w:r>
      <w:r w:rsidRPr="003D4CAD">
        <w:rPr>
          <w:rFonts w:ascii="Cambria" w:hAnsi="Cambria"/>
        </w:rPr>
        <w:t xml:space="preserve">. The reasons </w:t>
      </w:r>
      <w:r w:rsidR="001B7C18" w:rsidRPr="003D4CAD">
        <w:rPr>
          <w:rFonts w:ascii="Cambria" w:hAnsi="Cambria"/>
        </w:rPr>
        <w:t>for their satisfaction</w:t>
      </w:r>
      <w:r w:rsidR="00CD4945" w:rsidRPr="003D4CAD">
        <w:rPr>
          <w:rFonts w:ascii="Cambria" w:hAnsi="Cambria"/>
        </w:rPr>
        <w:t xml:space="preserve"> (Figure 24)</w:t>
      </w:r>
      <w:r w:rsidR="001B7C18" w:rsidRPr="003D4CAD">
        <w:rPr>
          <w:rFonts w:ascii="Cambria" w:hAnsi="Cambria"/>
        </w:rPr>
        <w:t xml:space="preserve"> were that - they could rebuild</w:t>
      </w:r>
      <w:r w:rsidRPr="003D4CAD">
        <w:rPr>
          <w:rFonts w:ascii="Cambria" w:hAnsi="Cambria"/>
        </w:rPr>
        <w:t xml:space="preserve"> their house at the right time (before summer and monsoon), the</w:t>
      </w:r>
      <w:r w:rsidR="001B7C18" w:rsidRPr="003D4CAD">
        <w:rPr>
          <w:rFonts w:ascii="Cambria" w:hAnsi="Cambria"/>
        </w:rPr>
        <w:t xml:space="preserve"> houses had</w:t>
      </w:r>
      <w:r w:rsidRPr="003D4CAD">
        <w:rPr>
          <w:rFonts w:ascii="Cambria" w:hAnsi="Cambria"/>
        </w:rPr>
        <w:t xml:space="preserve"> enough space for their families</w:t>
      </w:r>
      <w:r w:rsidR="006A557F" w:rsidRPr="003D4CAD">
        <w:rPr>
          <w:rFonts w:ascii="Cambria" w:hAnsi="Cambria"/>
        </w:rPr>
        <w:t>, the reconstructed houses were strong</w:t>
      </w:r>
      <w:r w:rsidR="001B7C18" w:rsidRPr="003D4CAD">
        <w:rPr>
          <w:rFonts w:ascii="Cambria" w:hAnsi="Cambria"/>
        </w:rPr>
        <w:t>,</w:t>
      </w:r>
      <w:r w:rsidR="006A557F" w:rsidRPr="003D4CAD">
        <w:rPr>
          <w:rFonts w:ascii="Cambria" w:hAnsi="Cambria"/>
        </w:rPr>
        <w:t xml:space="preserve"> and </w:t>
      </w:r>
      <w:r w:rsidR="001B7C18" w:rsidRPr="003D4CAD">
        <w:rPr>
          <w:rFonts w:ascii="Cambria" w:hAnsi="Cambria"/>
        </w:rPr>
        <w:t xml:space="preserve">because </w:t>
      </w:r>
      <w:r w:rsidR="006A557F" w:rsidRPr="003D4CAD">
        <w:rPr>
          <w:rFonts w:ascii="Cambria" w:hAnsi="Cambria"/>
        </w:rPr>
        <w:t>they could save money</w:t>
      </w:r>
      <w:r w:rsidR="004E2199" w:rsidRPr="003D4CAD">
        <w:rPr>
          <w:rFonts w:ascii="Cambria" w:hAnsi="Cambria"/>
        </w:rPr>
        <w:t xml:space="preserve"> for other purposes.</w:t>
      </w:r>
    </w:p>
    <w:p w:rsidR="00CD4945" w:rsidRPr="003D4CAD" w:rsidRDefault="00CD4945" w:rsidP="00CD4945">
      <w:pPr>
        <w:tabs>
          <w:tab w:val="left" w:pos="1440"/>
        </w:tabs>
        <w:jc w:val="center"/>
      </w:pPr>
      <w:r w:rsidRPr="003D4CAD">
        <w:rPr>
          <w:rFonts w:ascii="Cambria" w:hAnsi="Cambria"/>
          <w:i/>
        </w:rPr>
        <w:t>Figure 24   Reasons for Satisfaction with the Reconstructed/Repaired House (N=290)</w:t>
      </w:r>
      <w:r w:rsidRPr="003D4CAD">
        <w:rPr>
          <w:noProof/>
          <w:lang w:val="en-AU" w:eastAsia="en-AU"/>
        </w:rPr>
        <w:drawing>
          <wp:inline distT="0" distB="0" distL="0" distR="0">
            <wp:extent cx="5791200" cy="2971800"/>
            <wp:effectExtent l="0" t="0" r="0"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F73B2" w:rsidRPr="003D4CAD" w:rsidRDefault="001B7C18" w:rsidP="00CD4945">
      <w:pPr>
        <w:tabs>
          <w:tab w:val="left" w:pos="1005"/>
        </w:tabs>
        <w:jc w:val="both"/>
        <w:rPr>
          <w:rFonts w:ascii="Cambria" w:hAnsi="Cambria"/>
        </w:rPr>
      </w:pPr>
      <w:r w:rsidRPr="003D4CAD">
        <w:rPr>
          <w:rFonts w:ascii="Cambria" w:hAnsi="Cambria"/>
        </w:rPr>
        <w:t>Other reasons included: the</w:t>
      </w:r>
      <w:r w:rsidR="006A557F" w:rsidRPr="003D4CAD">
        <w:rPr>
          <w:rFonts w:ascii="Cambria" w:hAnsi="Cambria"/>
        </w:rPr>
        <w:t xml:space="preserve"> support received when they were in</w:t>
      </w:r>
      <w:r w:rsidRPr="003D4CAD">
        <w:rPr>
          <w:rFonts w:ascii="Cambria" w:hAnsi="Cambria"/>
        </w:rPr>
        <w:t xml:space="preserve"> most</w:t>
      </w:r>
      <w:r w:rsidR="006A557F" w:rsidRPr="003D4CAD">
        <w:rPr>
          <w:rFonts w:ascii="Cambria" w:hAnsi="Cambria"/>
        </w:rPr>
        <w:t xml:space="preserve"> need</w:t>
      </w:r>
      <w:r w:rsidRPr="003D4CAD">
        <w:rPr>
          <w:rFonts w:ascii="Cambria" w:hAnsi="Cambria"/>
        </w:rPr>
        <w:t xml:space="preserve">; it was difficult to find the materials provided in their own locality at that time; </w:t>
      </w:r>
      <w:r w:rsidR="006A557F" w:rsidRPr="003D4CAD">
        <w:rPr>
          <w:rFonts w:ascii="Cambria" w:hAnsi="Cambria"/>
        </w:rPr>
        <w:t xml:space="preserve">and </w:t>
      </w:r>
      <w:r w:rsidRPr="003D4CAD">
        <w:rPr>
          <w:rFonts w:ascii="Cambria" w:hAnsi="Cambria"/>
        </w:rPr>
        <w:t xml:space="preserve">that </w:t>
      </w:r>
      <w:r w:rsidR="006A557F" w:rsidRPr="003D4CAD">
        <w:rPr>
          <w:rFonts w:ascii="Cambria" w:hAnsi="Cambria"/>
        </w:rPr>
        <w:t xml:space="preserve">they could </w:t>
      </w:r>
      <w:r w:rsidRPr="003D4CAD">
        <w:rPr>
          <w:rFonts w:ascii="Cambria" w:hAnsi="Cambria"/>
        </w:rPr>
        <w:t>continue to stay safely in their own houses</w:t>
      </w:r>
      <w:r w:rsidR="006A557F" w:rsidRPr="003D4CAD">
        <w:rPr>
          <w:rFonts w:ascii="Cambria" w:hAnsi="Cambria"/>
        </w:rPr>
        <w:t xml:space="preserve">. </w:t>
      </w:r>
    </w:p>
    <w:p w:rsidR="00CD4945" w:rsidRPr="003D4CAD" w:rsidRDefault="001B7C18" w:rsidP="00CD4945">
      <w:pPr>
        <w:tabs>
          <w:tab w:val="left" w:pos="1005"/>
        </w:tabs>
        <w:jc w:val="both"/>
        <w:rPr>
          <w:rFonts w:ascii="Cambria" w:hAnsi="Cambria"/>
        </w:rPr>
      </w:pPr>
      <w:r w:rsidRPr="003D4CAD">
        <w:rPr>
          <w:rFonts w:ascii="Cambria" w:hAnsi="Cambria"/>
        </w:rPr>
        <w:t>The only</w:t>
      </w:r>
      <w:r w:rsidR="006A557F" w:rsidRPr="003D4CAD">
        <w:rPr>
          <w:rFonts w:ascii="Cambria" w:hAnsi="Cambria"/>
        </w:rPr>
        <w:t xml:space="preserve"> respondent who was n</w:t>
      </w:r>
      <w:r w:rsidRPr="003D4CAD">
        <w:rPr>
          <w:rFonts w:ascii="Cambria" w:hAnsi="Cambria"/>
        </w:rPr>
        <w:t>ot satisfied with the new house/</w:t>
      </w:r>
      <w:r w:rsidR="006A557F" w:rsidRPr="003D4CAD">
        <w:rPr>
          <w:rFonts w:ascii="Cambria" w:hAnsi="Cambria"/>
        </w:rPr>
        <w:t xml:space="preserve">materials </w:t>
      </w:r>
      <w:r w:rsidRPr="003D4CAD">
        <w:rPr>
          <w:rFonts w:ascii="Cambria" w:hAnsi="Cambria"/>
        </w:rPr>
        <w:t xml:space="preserve">provided stated </w:t>
      </w:r>
      <w:r w:rsidR="006A557F" w:rsidRPr="003D4CAD">
        <w:rPr>
          <w:rFonts w:ascii="Cambria" w:hAnsi="Cambria"/>
        </w:rPr>
        <w:t xml:space="preserve">that the materials received were not enough. </w:t>
      </w:r>
    </w:p>
    <w:p w:rsidR="00170B5E" w:rsidRPr="003D4CAD" w:rsidRDefault="00170B5E" w:rsidP="00170B5E">
      <w:pPr>
        <w:autoSpaceDE w:val="0"/>
        <w:autoSpaceDN w:val="0"/>
        <w:adjustRightInd w:val="0"/>
        <w:jc w:val="both"/>
        <w:rPr>
          <w:rFonts w:ascii="Cambria" w:hAnsi="Cambria"/>
        </w:rPr>
      </w:pPr>
      <w:r w:rsidRPr="003D4CAD">
        <w:rPr>
          <w:rFonts w:ascii="Cambria" w:hAnsi="Cambria"/>
        </w:rPr>
        <w:t>The responses from the Key Informants also corroborated the findings above. They said that the support from the project was very timely as it helped the beneficiaries to rebuild their houses before the monsoon (52.94%). They also stated that the support provided, indirectly helped the community's livelihood (23.53%). They also said that the model house building activity was very effective and the community was satisfied with it because the most needy households received this benefit and the family members of that household had a safe place to live.</w:t>
      </w:r>
    </w:p>
    <w:p w:rsidR="004A6814" w:rsidRDefault="004A6814" w:rsidP="00CD4945">
      <w:pPr>
        <w:tabs>
          <w:tab w:val="left" w:pos="1005"/>
        </w:tabs>
        <w:jc w:val="both"/>
        <w:rPr>
          <w:rFonts w:ascii="Cambria" w:hAnsi="Cambria"/>
        </w:rPr>
      </w:pPr>
      <w:r w:rsidRPr="003D4CAD">
        <w:rPr>
          <w:rFonts w:ascii="Cambria" w:hAnsi="Cambria"/>
        </w:rPr>
        <w:t xml:space="preserve">The </w:t>
      </w:r>
      <w:r w:rsidR="00170B5E" w:rsidRPr="003D4CAD">
        <w:rPr>
          <w:rFonts w:ascii="Cambria" w:hAnsi="Cambria"/>
        </w:rPr>
        <w:t xml:space="preserve">individual </w:t>
      </w:r>
      <w:r w:rsidRPr="003D4CAD">
        <w:rPr>
          <w:rFonts w:ascii="Cambria" w:hAnsi="Cambria"/>
        </w:rPr>
        <w:t xml:space="preserve">respondents rated their satisfaction </w:t>
      </w:r>
      <w:r w:rsidR="00170B5E" w:rsidRPr="003D4CAD">
        <w:rPr>
          <w:rFonts w:ascii="Cambria" w:hAnsi="Cambria"/>
        </w:rPr>
        <w:t xml:space="preserve">with the support provided, </w:t>
      </w:r>
      <w:r w:rsidRPr="003D4CAD">
        <w:rPr>
          <w:rFonts w:ascii="Cambria" w:hAnsi="Cambria"/>
        </w:rPr>
        <w:t>on a scale of 1 to 5, with 5 being the highest level of satisfaction and 1 being the lowest level of satisfaction</w:t>
      </w:r>
      <w:r w:rsidR="00CD4945" w:rsidRPr="003D4CAD">
        <w:rPr>
          <w:rFonts w:ascii="Cambria" w:hAnsi="Cambria"/>
        </w:rPr>
        <w:t xml:space="preserve"> (Figure 25)</w:t>
      </w:r>
      <w:r w:rsidRPr="003D4CAD">
        <w:rPr>
          <w:rFonts w:ascii="Cambria" w:hAnsi="Cambria"/>
        </w:rPr>
        <w:t>.  34.7% of respondents</w:t>
      </w:r>
      <w:r w:rsidR="00CD4945" w:rsidRPr="003D4CAD">
        <w:rPr>
          <w:rFonts w:ascii="Cambria" w:hAnsi="Cambria"/>
        </w:rPr>
        <w:t xml:space="preserve"> </w:t>
      </w:r>
      <w:r w:rsidRPr="003D4CAD">
        <w:rPr>
          <w:rFonts w:ascii="Cambria" w:hAnsi="Cambria"/>
        </w:rPr>
        <w:t>rated their satisfaction at 3 , 35.4% rated satisfaction as being</w:t>
      </w:r>
      <w:r w:rsidR="006A557F" w:rsidRPr="003D4CAD">
        <w:rPr>
          <w:rFonts w:ascii="Cambria" w:hAnsi="Cambria"/>
        </w:rPr>
        <w:t xml:space="preserve"> 5, 27.5 </w:t>
      </w:r>
      <w:r w:rsidRPr="003D4CAD">
        <w:rPr>
          <w:rFonts w:ascii="Cambria" w:hAnsi="Cambria"/>
        </w:rPr>
        <w:t xml:space="preserve">% rated it at </w:t>
      </w:r>
      <w:r w:rsidR="006A557F" w:rsidRPr="003D4CAD">
        <w:rPr>
          <w:rFonts w:ascii="Cambria" w:hAnsi="Cambria"/>
        </w:rPr>
        <w:t>4</w:t>
      </w:r>
      <w:r w:rsidRPr="003D4CAD">
        <w:rPr>
          <w:rFonts w:ascii="Cambria" w:hAnsi="Cambria"/>
        </w:rPr>
        <w:t>, 2.1% rated it as 2 and 0.3% rated satisfaction as being 1 .</w:t>
      </w:r>
    </w:p>
    <w:p w:rsidR="004A6814" w:rsidRPr="003D4CAD" w:rsidRDefault="004A6814" w:rsidP="004A6814">
      <w:pPr>
        <w:tabs>
          <w:tab w:val="left" w:pos="1440"/>
        </w:tabs>
        <w:jc w:val="center"/>
        <w:rPr>
          <w:rFonts w:ascii="Cambria" w:hAnsi="Cambria"/>
          <w:i/>
        </w:rPr>
      </w:pPr>
      <w:r w:rsidRPr="003D4CAD">
        <w:rPr>
          <w:rFonts w:ascii="Cambria" w:hAnsi="Cambria"/>
          <w:i/>
        </w:rPr>
        <w:t>Figure 2</w:t>
      </w:r>
      <w:r w:rsidR="00CD4945" w:rsidRPr="003D4CAD">
        <w:rPr>
          <w:rFonts w:ascii="Cambria" w:hAnsi="Cambria"/>
          <w:i/>
        </w:rPr>
        <w:t>5</w:t>
      </w:r>
      <w:r w:rsidRPr="003D4CAD">
        <w:rPr>
          <w:rFonts w:ascii="Cambria" w:hAnsi="Cambria"/>
          <w:i/>
        </w:rPr>
        <w:t xml:space="preserve"> Rating of Overall Satisf</w:t>
      </w:r>
      <w:r w:rsidR="00CD4945" w:rsidRPr="003D4CAD">
        <w:rPr>
          <w:rFonts w:ascii="Cambria" w:hAnsi="Cambria"/>
          <w:i/>
        </w:rPr>
        <w:t>action with the Reconstructed/ R</w:t>
      </w:r>
      <w:r w:rsidRPr="003D4CAD">
        <w:rPr>
          <w:rFonts w:ascii="Cambria" w:hAnsi="Cambria"/>
          <w:i/>
        </w:rPr>
        <w:t>epaired House</w:t>
      </w:r>
    </w:p>
    <w:p w:rsidR="004A6814" w:rsidRPr="003D4CAD" w:rsidRDefault="004A6814" w:rsidP="004A6814">
      <w:pPr>
        <w:tabs>
          <w:tab w:val="left" w:pos="1440"/>
        </w:tabs>
        <w:jc w:val="center"/>
        <w:rPr>
          <w:rFonts w:ascii="Cambria" w:hAnsi="Cambria"/>
          <w:i/>
          <w:sz w:val="20"/>
          <w:szCs w:val="20"/>
        </w:rPr>
      </w:pPr>
      <w:r w:rsidRPr="003D4CAD">
        <w:rPr>
          <w:rFonts w:ascii="Cambria" w:hAnsi="Cambria"/>
          <w:i/>
          <w:sz w:val="20"/>
          <w:szCs w:val="20"/>
        </w:rPr>
        <w:t>(5= the most satisfied, 1=the least satisfied)</w:t>
      </w:r>
    </w:p>
    <w:p w:rsidR="00323866" w:rsidRPr="003D4CAD" w:rsidRDefault="004A6814" w:rsidP="00CD4945">
      <w:pPr>
        <w:tabs>
          <w:tab w:val="left" w:pos="1005"/>
        </w:tabs>
        <w:jc w:val="center"/>
      </w:pPr>
      <w:r w:rsidRPr="003D4CAD">
        <w:rPr>
          <w:noProof/>
          <w:lang w:val="en-AU" w:eastAsia="en-AU"/>
        </w:rPr>
        <w:drawing>
          <wp:inline distT="0" distB="0" distL="0" distR="0">
            <wp:extent cx="5191125" cy="22383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85A8C" w:rsidRPr="003D4CAD" w:rsidRDefault="00485A8C" w:rsidP="00CD4945">
      <w:pPr>
        <w:autoSpaceDE w:val="0"/>
        <w:autoSpaceDN w:val="0"/>
        <w:adjustRightInd w:val="0"/>
        <w:spacing w:after="0"/>
        <w:jc w:val="both"/>
        <w:rPr>
          <w:rFonts w:ascii="Cambria" w:hAnsi="Cambria" w:cs="Times New Roman"/>
        </w:rPr>
      </w:pPr>
      <w:r w:rsidRPr="003D4CAD">
        <w:rPr>
          <w:rFonts w:ascii="Cambria" w:hAnsi="Cambria" w:cs="Times New Roman"/>
        </w:rPr>
        <w:t xml:space="preserve">Almost all respondents (97.9 percent) </w:t>
      </w:r>
      <w:r w:rsidR="004A6814" w:rsidRPr="003D4CAD">
        <w:rPr>
          <w:rFonts w:ascii="Cambria" w:hAnsi="Cambria" w:cs="Times New Roman"/>
        </w:rPr>
        <w:t>said that</w:t>
      </w:r>
      <w:r w:rsidRPr="003D4CAD">
        <w:rPr>
          <w:rFonts w:ascii="Cambria" w:hAnsi="Cambria" w:cs="Times New Roman"/>
        </w:rPr>
        <w:t xml:space="preserve"> the reconstructed houses could withstand the rains and winds</w:t>
      </w:r>
      <w:r w:rsidR="00FF3779" w:rsidRPr="003D4CAD">
        <w:rPr>
          <w:rFonts w:ascii="Cambria" w:hAnsi="Cambria" w:cs="Times New Roman"/>
        </w:rPr>
        <w:t xml:space="preserve"> </w:t>
      </w:r>
      <w:r w:rsidR="004A6814" w:rsidRPr="003D4CAD">
        <w:rPr>
          <w:rFonts w:ascii="Cambria" w:hAnsi="Cambria" w:cs="Times New Roman"/>
        </w:rPr>
        <w:t>in their region</w:t>
      </w:r>
      <w:r w:rsidRPr="003D4CAD">
        <w:rPr>
          <w:rFonts w:ascii="Cambria" w:hAnsi="Cambria" w:cs="Times New Roman"/>
        </w:rPr>
        <w:t>. Majority of the respondents reported that they thought the houses would last for 2-3 years. There were also a few respondents (15.8</w:t>
      </w:r>
      <w:r w:rsidR="004A6814" w:rsidRPr="003D4CAD">
        <w:rPr>
          <w:rFonts w:ascii="Cambria" w:hAnsi="Cambria" w:cs="Times New Roman"/>
        </w:rPr>
        <w:t xml:space="preserve"> percent) who reported that the houses</w:t>
      </w:r>
      <w:r w:rsidRPr="003D4CAD">
        <w:rPr>
          <w:rFonts w:ascii="Cambria" w:hAnsi="Cambria" w:cs="Times New Roman"/>
        </w:rPr>
        <w:t xml:space="preserve"> could last for</w:t>
      </w:r>
      <w:r w:rsidR="004A6814" w:rsidRPr="003D4CAD">
        <w:rPr>
          <w:rFonts w:ascii="Cambria" w:hAnsi="Cambria" w:cs="Times New Roman"/>
        </w:rPr>
        <w:t xml:space="preserve"> at least 4</w:t>
      </w:r>
      <w:r w:rsidR="00FF3779" w:rsidRPr="003D4CAD">
        <w:rPr>
          <w:rFonts w:ascii="Cambria" w:hAnsi="Cambria" w:cs="Times New Roman"/>
        </w:rPr>
        <w:t xml:space="preserve">-10 years (Figure </w:t>
      </w:r>
      <w:r w:rsidR="00CD4945" w:rsidRPr="003D4CAD">
        <w:rPr>
          <w:rFonts w:ascii="Cambria" w:hAnsi="Cambria" w:cs="Times New Roman"/>
        </w:rPr>
        <w:t>26</w:t>
      </w:r>
      <w:r w:rsidR="00FF3779" w:rsidRPr="003D4CAD">
        <w:rPr>
          <w:rFonts w:ascii="Cambria" w:hAnsi="Cambria" w:cs="Times New Roman"/>
        </w:rPr>
        <w:t xml:space="preserve">). </w:t>
      </w:r>
    </w:p>
    <w:p w:rsidR="00014C75" w:rsidRPr="003D4CAD" w:rsidRDefault="00FF3779" w:rsidP="004A6814">
      <w:pPr>
        <w:autoSpaceDE w:val="0"/>
        <w:autoSpaceDN w:val="0"/>
        <w:adjustRightInd w:val="0"/>
        <w:spacing w:after="0" w:line="400" w:lineRule="atLeast"/>
        <w:jc w:val="center"/>
        <w:rPr>
          <w:rFonts w:ascii="Cambria" w:hAnsi="Cambria" w:cs="Times New Roman"/>
          <w:i/>
        </w:rPr>
      </w:pPr>
      <w:r w:rsidRPr="003D4CAD">
        <w:rPr>
          <w:rFonts w:ascii="Cambria" w:hAnsi="Cambria" w:cs="Times New Roman"/>
          <w:i/>
        </w:rPr>
        <w:t xml:space="preserve">Figure </w:t>
      </w:r>
      <w:r w:rsidR="004A6814" w:rsidRPr="003D4CAD">
        <w:rPr>
          <w:rFonts w:ascii="Cambria" w:hAnsi="Cambria" w:cs="Times New Roman"/>
          <w:i/>
        </w:rPr>
        <w:t>2</w:t>
      </w:r>
      <w:r w:rsidR="00CD4945" w:rsidRPr="003D4CAD">
        <w:rPr>
          <w:rFonts w:ascii="Cambria" w:hAnsi="Cambria" w:cs="Times New Roman"/>
          <w:i/>
        </w:rPr>
        <w:t>6</w:t>
      </w:r>
      <w:r w:rsidR="004A6814" w:rsidRPr="003D4CAD">
        <w:rPr>
          <w:rFonts w:ascii="Cambria" w:hAnsi="Cambria" w:cs="Times New Roman"/>
          <w:i/>
        </w:rPr>
        <w:t xml:space="preserve">   </w:t>
      </w:r>
      <w:r w:rsidRPr="003D4CAD">
        <w:rPr>
          <w:rFonts w:ascii="Cambria" w:hAnsi="Cambria" w:cs="Times New Roman"/>
          <w:i/>
        </w:rPr>
        <w:t xml:space="preserve">Respondents’ Opinion </w:t>
      </w:r>
      <w:r w:rsidR="004A6814" w:rsidRPr="003D4CAD">
        <w:rPr>
          <w:rFonts w:ascii="Cambria" w:hAnsi="Cambria" w:cs="Times New Roman"/>
          <w:i/>
        </w:rPr>
        <w:t xml:space="preserve">regarding </w:t>
      </w:r>
      <w:r w:rsidRPr="003D4CAD">
        <w:rPr>
          <w:rFonts w:ascii="Cambria" w:hAnsi="Cambria" w:cs="Times New Roman"/>
          <w:i/>
        </w:rPr>
        <w:t xml:space="preserve">the </w:t>
      </w:r>
      <w:r w:rsidR="00DF2CDC" w:rsidRPr="003D4CAD">
        <w:rPr>
          <w:rFonts w:ascii="Cambria" w:hAnsi="Cambria" w:cs="Times New Roman"/>
          <w:i/>
        </w:rPr>
        <w:t xml:space="preserve">Longevity </w:t>
      </w:r>
      <w:r w:rsidRPr="003D4CAD">
        <w:rPr>
          <w:rFonts w:ascii="Cambria" w:hAnsi="Cambria" w:cs="Times New Roman"/>
          <w:i/>
        </w:rPr>
        <w:t xml:space="preserve">of the </w:t>
      </w:r>
      <w:r w:rsidR="00DF2CDC" w:rsidRPr="003D4CAD">
        <w:rPr>
          <w:rFonts w:ascii="Cambria" w:hAnsi="Cambria" w:cs="Times New Roman"/>
          <w:i/>
        </w:rPr>
        <w:t>re-c</w:t>
      </w:r>
      <w:r w:rsidRPr="003D4CAD">
        <w:rPr>
          <w:rFonts w:ascii="Cambria" w:hAnsi="Cambria" w:cs="Times New Roman"/>
          <w:i/>
        </w:rPr>
        <w:t>onstructed</w:t>
      </w:r>
      <w:r w:rsidR="00DF2CDC" w:rsidRPr="003D4CAD">
        <w:rPr>
          <w:rFonts w:ascii="Cambria" w:hAnsi="Cambria" w:cs="Times New Roman"/>
          <w:i/>
        </w:rPr>
        <w:t>/ repaired</w:t>
      </w:r>
      <w:r w:rsidRPr="003D4CAD">
        <w:rPr>
          <w:rFonts w:ascii="Cambria" w:hAnsi="Cambria" w:cs="Times New Roman"/>
          <w:i/>
        </w:rPr>
        <w:t xml:space="preserve"> House </w:t>
      </w:r>
    </w:p>
    <w:p w:rsidR="00014C75" w:rsidRPr="003D4CAD" w:rsidRDefault="00E84D1E" w:rsidP="00FF3779">
      <w:pPr>
        <w:autoSpaceDE w:val="0"/>
        <w:autoSpaceDN w:val="0"/>
        <w:adjustRightInd w:val="0"/>
        <w:spacing w:after="0" w:line="400" w:lineRule="atLeast"/>
        <w:jc w:val="center"/>
        <w:rPr>
          <w:rFonts w:ascii="Times New Roman" w:hAnsi="Times New Roman" w:cs="Times New Roman"/>
          <w:sz w:val="24"/>
          <w:szCs w:val="24"/>
        </w:rPr>
      </w:pPr>
      <w:r w:rsidRPr="003D4CAD">
        <w:rPr>
          <w:rFonts w:ascii="Times New Roman" w:hAnsi="Times New Roman" w:cs="Times New Roman"/>
          <w:noProof/>
          <w:sz w:val="24"/>
          <w:szCs w:val="24"/>
          <w:lang w:val="en-AU" w:eastAsia="en-AU"/>
        </w:rPr>
        <w:drawing>
          <wp:inline distT="0" distB="0" distL="0" distR="0">
            <wp:extent cx="5715000" cy="2038350"/>
            <wp:effectExtent l="0" t="0" r="0" b="0"/>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D4945" w:rsidRPr="003D4CAD" w:rsidRDefault="00CD4945" w:rsidP="001559C1">
      <w:pPr>
        <w:autoSpaceDE w:val="0"/>
        <w:autoSpaceDN w:val="0"/>
        <w:adjustRightInd w:val="0"/>
        <w:spacing w:after="0" w:line="400" w:lineRule="atLeast"/>
        <w:rPr>
          <w:rFonts w:ascii="Cambria" w:hAnsi="Cambria" w:cs="Times New Roman"/>
          <w:i/>
        </w:rPr>
      </w:pPr>
    </w:p>
    <w:p w:rsidR="00CD4945" w:rsidRPr="003D4CAD" w:rsidRDefault="00CD4945" w:rsidP="001559C1">
      <w:pPr>
        <w:autoSpaceDE w:val="0"/>
        <w:autoSpaceDN w:val="0"/>
        <w:adjustRightInd w:val="0"/>
        <w:spacing w:after="0" w:line="400" w:lineRule="atLeast"/>
        <w:rPr>
          <w:rFonts w:ascii="Cambria" w:hAnsi="Cambria" w:cs="Times New Roman"/>
          <w:i/>
        </w:rPr>
      </w:pPr>
    </w:p>
    <w:p w:rsidR="00577AE1" w:rsidRPr="003D4CAD" w:rsidRDefault="00577AE1" w:rsidP="00577AE1">
      <w:pPr>
        <w:autoSpaceDE w:val="0"/>
        <w:autoSpaceDN w:val="0"/>
        <w:adjustRightInd w:val="0"/>
        <w:spacing w:line="360" w:lineRule="auto"/>
        <w:jc w:val="both"/>
        <w:rPr>
          <w:rFonts w:ascii="Cambria" w:hAnsi="Cambria"/>
        </w:rPr>
      </w:pPr>
    </w:p>
    <w:p w:rsidR="00577AE1" w:rsidRPr="003D4CAD" w:rsidRDefault="00E36A02" w:rsidP="00577AE1">
      <w:pPr>
        <w:autoSpaceDE w:val="0"/>
        <w:autoSpaceDN w:val="0"/>
        <w:adjustRightInd w:val="0"/>
        <w:spacing w:line="360" w:lineRule="auto"/>
        <w:jc w:val="both"/>
        <w:rPr>
          <w:rFonts w:ascii="Cambria" w:hAnsi="Cambria"/>
          <w:b/>
        </w:rPr>
      </w:pPr>
      <w:r w:rsidRPr="003D4CAD">
        <w:rPr>
          <w:rFonts w:ascii="Cambria" w:hAnsi="Cambria"/>
          <w:b/>
        </w:rPr>
        <w:t xml:space="preserve">3.11 </w:t>
      </w:r>
      <w:r w:rsidR="00577AE1" w:rsidRPr="003D4CAD">
        <w:rPr>
          <w:rFonts w:ascii="Cambria" w:hAnsi="Cambria"/>
          <w:b/>
        </w:rPr>
        <w:t>Coping Mechanism in the absence of external support</w:t>
      </w:r>
    </w:p>
    <w:p w:rsidR="001559C1" w:rsidRDefault="001C2EBF" w:rsidP="00C9378B">
      <w:pPr>
        <w:autoSpaceDE w:val="0"/>
        <w:autoSpaceDN w:val="0"/>
        <w:adjustRightInd w:val="0"/>
        <w:jc w:val="both"/>
        <w:rPr>
          <w:rFonts w:ascii="Cambria" w:hAnsi="Cambria"/>
        </w:rPr>
      </w:pPr>
      <w:r w:rsidRPr="003D4CAD">
        <w:rPr>
          <w:rFonts w:ascii="Cambria" w:hAnsi="Cambria"/>
        </w:rPr>
        <w:t xml:space="preserve">When asked for their coping strategy in the eventuality of there being no external support, 34% of respondents said that they would have to stay in sub-standard conditions –small huts or with tarpaulins while 25% responded that they would have to rebuild on their own in their own time. The need for finding additional sources of income was mentioned as an important coping mechanism for recovering their shelter by </w:t>
      </w:r>
      <w:r w:rsidR="00064CB3" w:rsidRPr="003D4CAD">
        <w:rPr>
          <w:rFonts w:ascii="Cambria" w:hAnsi="Cambria"/>
        </w:rPr>
        <w:t>10.3% of the respondents. The other mechanisms mentioned are given below in Table 4.</w:t>
      </w:r>
    </w:p>
    <w:p w:rsidR="001F5ABD" w:rsidRPr="003D4CAD" w:rsidRDefault="001F5ABD" w:rsidP="00C9378B">
      <w:pPr>
        <w:autoSpaceDE w:val="0"/>
        <w:autoSpaceDN w:val="0"/>
        <w:adjustRightInd w:val="0"/>
        <w:jc w:val="both"/>
        <w:rPr>
          <w:rFonts w:ascii="Cambria" w:hAnsi="Cambria"/>
        </w:rPr>
      </w:pPr>
    </w:p>
    <w:p w:rsidR="001559C1" w:rsidRPr="001F5ABD" w:rsidRDefault="00064CB3" w:rsidP="001559C1">
      <w:pPr>
        <w:autoSpaceDE w:val="0"/>
        <w:autoSpaceDN w:val="0"/>
        <w:adjustRightInd w:val="0"/>
        <w:spacing w:after="0" w:line="400" w:lineRule="atLeast"/>
        <w:rPr>
          <w:rFonts w:ascii="Cambria" w:hAnsi="Cambria" w:cs="Times New Roman"/>
          <w:i/>
        </w:rPr>
      </w:pPr>
      <w:r w:rsidRPr="001F5ABD">
        <w:rPr>
          <w:rFonts w:ascii="Cambria" w:hAnsi="Cambria" w:cs="Times New Roman"/>
          <w:i/>
        </w:rPr>
        <w:t xml:space="preserve">Table </w:t>
      </w:r>
      <w:r w:rsidR="00F72BF1">
        <w:rPr>
          <w:rFonts w:ascii="Cambria" w:hAnsi="Cambria" w:cs="Times New Roman"/>
          <w:i/>
        </w:rPr>
        <w:t>6</w:t>
      </w:r>
      <w:r w:rsidR="00F72BF1" w:rsidRPr="001F5ABD">
        <w:rPr>
          <w:rFonts w:ascii="Cambria" w:hAnsi="Cambria" w:cs="Times New Roman"/>
          <w:i/>
        </w:rPr>
        <w:tab/>
        <w:t xml:space="preserve">    </w:t>
      </w:r>
      <w:r w:rsidR="001559C1" w:rsidRPr="001F5ABD">
        <w:rPr>
          <w:rFonts w:ascii="Cambria" w:hAnsi="Cambria" w:cs="Times New Roman"/>
          <w:i/>
        </w:rPr>
        <w:t>Respondents’ Cop</w:t>
      </w:r>
      <w:r w:rsidR="00577AE1" w:rsidRPr="001F5ABD">
        <w:rPr>
          <w:rFonts w:ascii="Cambria" w:hAnsi="Cambria" w:cs="Times New Roman"/>
          <w:i/>
        </w:rPr>
        <w:t xml:space="preserve">ing Mechanisms </w:t>
      </w:r>
      <w:r w:rsidR="00F72BF1" w:rsidRPr="001F5ABD">
        <w:rPr>
          <w:rFonts w:ascii="Cambria" w:hAnsi="Cambria" w:cs="Times New Roman"/>
          <w:i/>
        </w:rPr>
        <w:t xml:space="preserve">Regarding </w:t>
      </w:r>
      <w:r w:rsidR="001559C1" w:rsidRPr="001F5ABD">
        <w:rPr>
          <w:rFonts w:ascii="Cambria" w:hAnsi="Cambria" w:cs="Times New Roman"/>
          <w:i/>
        </w:rPr>
        <w:t xml:space="preserve">Reconstruction </w:t>
      </w:r>
      <w:r w:rsidR="00F72BF1" w:rsidRPr="001F5ABD">
        <w:rPr>
          <w:rFonts w:ascii="Cambria" w:hAnsi="Cambria" w:cs="Times New Roman"/>
          <w:i/>
        </w:rPr>
        <w:t>/</w:t>
      </w:r>
      <w:r w:rsidRPr="001F5ABD">
        <w:rPr>
          <w:rFonts w:ascii="Cambria" w:hAnsi="Cambria" w:cs="Times New Roman"/>
          <w:i/>
        </w:rPr>
        <w:t xml:space="preserve">Repair </w:t>
      </w:r>
      <w:r w:rsidR="00F72BF1" w:rsidRPr="001F5ABD">
        <w:rPr>
          <w:rFonts w:ascii="Cambria" w:hAnsi="Cambria" w:cs="Times New Roman"/>
          <w:i/>
        </w:rPr>
        <w:t xml:space="preserve">of The </w:t>
      </w:r>
      <w:r w:rsidR="001559C1" w:rsidRPr="001F5ABD">
        <w:rPr>
          <w:rFonts w:ascii="Cambria" w:hAnsi="Cambria" w:cs="Times New Roman"/>
          <w:i/>
        </w:rPr>
        <w:t>House</w:t>
      </w:r>
    </w:p>
    <w:p w:rsidR="001F5ABD" w:rsidRPr="003D4CAD" w:rsidRDefault="001F5ABD" w:rsidP="001559C1">
      <w:pPr>
        <w:autoSpaceDE w:val="0"/>
        <w:autoSpaceDN w:val="0"/>
        <w:adjustRightInd w:val="0"/>
        <w:spacing w:after="0" w:line="400" w:lineRule="atLeast"/>
        <w:rPr>
          <w:rFonts w:ascii="Times New Roman" w:hAnsi="Times New Roman" w:cs="Times New Roman"/>
          <w:sz w:val="24"/>
          <w:szCs w:val="24"/>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0"/>
        <w:gridCol w:w="1440"/>
        <w:gridCol w:w="1530"/>
      </w:tblGrid>
      <w:tr w:rsidR="003A0C64" w:rsidRPr="003D4CAD" w:rsidTr="00577AE1">
        <w:trPr>
          <w:trHeight w:val="20"/>
        </w:trPr>
        <w:tc>
          <w:tcPr>
            <w:tcW w:w="6030" w:type="dxa"/>
            <w:shd w:val="clear" w:color="auto" w:fill="auto"/>
            <w:noWrap/>
            <w:vAlign w:val="center"/>
            <w:hideMark/>
          </w:tcPr>
          <w:p w:rsidR="003A0C64" w:rsidRPr="003D4CAD" w:rsidRDefault="00577AE1" w:rsidP="001559C1">
            <w:pPr>
              <w:spacing w:after="0"/>
              <w:jc w:val="center"/>
              <w:rPr>
                <w:rFonts w:ascii="Cambria" w:eastAsia="Times New Roman" w:hAnsi="Cambria" w:cs="Times New Roman"/>
                <w:bCs/>
                <w:color w:val="000000"/>
              </w:rPr>
            </w:pPr>
            <w:r w:rsidRPr="003D4CAD">
              <w:rPr>
                <w:rFonts w:ascii="Cambria" w:eastAsia="Times New Roman" w:hAnsi="Cambria" w:cs="Times New Roman"/>
                <w:bCs/>
                <w:color w:val="000000"/>
              </w:rPr>
              <w:t>Coping Mechanism</w:t>
            </w:r>
            <w:r w:rsidR="003A0C64" w:rsidRPr="003D4CAD">
              <w:rPr>
                <w:rFonts w:ascii="Cambria" w:eastAsia="Times New Roman" w:hAnsi="Cambria" w:cs="Times New Roman"/>
                <w:bCs/>
                <w:color w:val="000000"/>
              </w:rPr>
              <w:t> </w:t>
            </w:r>
          </w:p>
        </w:tc>
        <w:tc>
          <w:tcPr>
            <w:tcW w:w="1440" w:type="dxa"/>
            <w:shd w:val="clear" w:color="auto" w:fill="auto"/>
            <w:vAlign w:val="bottom"/>
            <w:hideMark/>
          </w:tcPr>
          <w:p w:rsidR="003A0C64" w:rsidRPr="003D4CAD" w:rsidRDefault="003A0C64" w:rsidP="001559C1">
            <w:pPr>
              <w:spacing w:after="0"/>
              <w:jc w:val="center"/>
              <w:rPr>
                <w:rFonts w:ascii="Cambria" w:eastAsia="Times New Roman" w:hAnsi="Cambria" w:cs="Arial"/>
                <w:color w:val="000000"/>
              </w:rPr>
            </w:pPr>
            <w:r w:rsidRPr="003D4CAD">
              <w:rPr>
                <w:rFonts w:ascii="Cambria" w:eastAsia="Times New Roman" w:hAnsi="Cambria" w:cs="Arial"/>
                <w:color w:val="000000"/>
              </w:rPr>
              <w:t>Frequency</w:t>
            </w:r>
          </w:p>
        </w:tc>
        <w:tc>
          <w:tcPr>
            <w:tcW w:w="1530" w:type="dxa"/>
            <w:shd w:val="clear" w:color="auto" w:fill="auto"/>
            <w:vAlign w:val="bottom"/>
            <w:hideMark/>
          </w:tcPr>
          <w:p w:rsidR="003A0C64" w:rsidRPr="003D4CAD" w:rsidRDefault="003A0C64" w:rsidP="001559C1">
            <w:pPr>
              <w:spacing w:after="0"/>
              <w:jc w:val="center"/>
              <w:rPr>
                <w:rFonts w:ascii="Cambria" w:eastAsia="Times New Roman" w:hAnsi="Cambria" w:cs="Arial"/>
                <w:color w:val="000000"/>
              </w:rPr>
            </w:pPr>
            <w:r w:rsidRPr="003D4CAD">
              <w:rPr>
                <w:rFonts w:ascii="Cambria" w:eastAsia="Times New Roman" w:hAnsi="Cambria" w:cs="Arial"/>
                <w:color w:val="000000"/>
              </w:rPr>
              <w:t>Percent</w:t>
            </w:r>
          </w:p>
        </w:tc>
      </w:tr>
      <w:tr w:rsidR="0068610D" w:rsidRPr="003D4CAD" w:rsidTr="00577AE1">
        <w:trPr>
          <w:trHeight w:val="20"/>
        </w:trPr>
        <w:tc>
          <w:tcPr>
            <w:tcW w:w="6030" w:type="dxa"/>
            <w:shd w:val="clear" w:color="auto" w:fill="auto"/>
            <w:hideMark/>
          </w:tcPr>
          <w:p w:rsidR="0068610D" w:rsidRPr="003D4CAD" w:rsidRDefault="0068610D" w:rsidP="001559C1">
            <w:pPr>
              <w:spacing w:after="0"/>
              <w:rPr>
                <w:rFonts w:ascii="Cambria" w:eastAsia="Times New Roman" w:hAnsi="Cambria" w:cs="Arial"/>
                <w:color w:val="000000"/>
              </w:rPr>
            </w:pPr>
            <w:r w:rsidRPr="003D4CAD">
              <w:rPr>
                <w:rFonts w:ascii="Cambria" w:eastAsia="Times New Roman" w:hAnsi="Cambria" w:cs="Arial"/>
                <w:color w:val="000000"/>
              </w:rPr>
              <w:t>I have to stay with hut</w:t>
            </w:r>
            <w:r w:rsidR="00BC09E4" w:rsidRPr="003D4CAD">
              <w:rPr>
                <w:rFonts w:ascii="Cambria" w:eastAsia="Times New Roman" w:hAnsi="Cambria" w:cs="Arial"/>
                <w:color w:val="000000"/>
              </w:rPr>
              <w:t xml:space="preserve"> / tarpaulins / </w:t>
            </w:r>
          </w:p>
        </w:tc>
        <w:tc>
          <w:tcPr>
            <w:tcW w:w="1440" w:type="dxa"/>
            <w:shd w:val="clear" w:color="auto" w:fill="auto"/>
            <w:noWrap/>
            <w:hideMark/>
          </w:tcPr>
          <w:p w:rsidR="0068610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99</w:t>
            </w:r>
          </w:p>
        </w:tc>
        <w:tc>
          <w:tcPr>
            <w:tcW w:w="1530" w:type="dxa"/>
            <w:shd w:val="clear" w:color="auto" w:fill="auto"/>
            <w:noWrap/>
            <w:hideMark/>
          </w:tcPr>
          <w:p w:rsidR="0068610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34.1</w:t>
            </w:r>
          </w:p>
        </w:tc>
      </w:tr>
      <w:tr w:rsidR="00AE626D" w:rsidRPr="003D4CAD" w:rsidTr="00577AE1">
        <w:trPr>
          <w:trHeight w:val="377"/>
        </w:trPr>
        <w:tc>
          <w:tcPr>
            <w:tcW w:w="6030" w:type="dxa"/>
            <w:shd w:val="clear" w:color="auto" w:fill="auto"/>
            <w:hideMark/>
          </w:tcPr>
          <w:p w:rsidR="00AE626D" w:rsidRPr="003D4CAD" w:rsidRDefault="00AE626D" w:rsidP="00AE626D">
            <w:pPr>
              <w:spacing w:after="0"/>
              <w:rPr>
                <w:rFonts w:ascii="Cambria" w:eastAsia="Times New Roman" w:hAnsi="Cambria" w:cs="Arial"/>
                <w:color w:val="000000"/>
              </w:rPr>
            </w:pPr>
            <w:r w:rsidRPr="003D4CAD">
              <w:rPr>
                <w:rFonts w:ascii="Cambria" w:eastAsia="Times New Roman" w:hAnsi="Cambria" w:cs="Arial"/>
                <w:color w:val="000000"/>
              </w:rPr>
              <w:t>I have to stay with relatives/neighbors/monastery</w:t>
            </w: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10</w:t>
            </w: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3.4</w:t>
            </w:r>
          </w:p>
        </w:tc>
      </w:tr>
      <w:tr w:rsidR="00AE626D" w:rsidRPr="003D4CAD" w:rsidTr="00577AE1">
        <w:trPr>
          <w:trHeight w:val="377"/>
        </w:trPr>
        <w:tc>
          <w:tcPr>
            <w:tcW w:w="6030" w:type="dxa"/>
            <w:shd w:val="clear" w:color="auto" w:fill="auto"/>
            <w:hideMark/>
          </w:tcPr>
          <w:p w:rsidR="00AE626D" w:rsidRPr="003D4CAD" w:rsidRDefault="00AE626D" w:rsidP="001559C1">
            <w:pPr>
              <w:spacing w:after="0"/>
              <w:rPr>
                <w:rFonts w:ascii="Cambria" w:eastAsia="Times New Roman" w:hAnsi="Cambria" w:cs="Arial"/>
                <w:color w:val="000000"/>
              </w:rPr>
            </w:pPr>
            <w:r w:rsidRPr="003D4CAD">
              <w:rPr>
                <w:rFonts w:ascii="Cambria" w:eastAsia="Times New Roman" w:hAnsi="Cambria" w:cs="Arial"/>
                <w:color w:val="000000"/>
              </w:rPr>
              <w:t>I have to depend myself to rebuild my house/ will take time</w:t>
            </w: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73</w:t>
            </w: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25.0</w:t>
            </w:r>
          </w:p>
        </w:tc>
      </w:tr>
      <w:tr w:rsidR="00AE626D" w:rsidRPr="003D4CAD" w:rsidTr="00577AE1">
        <w:trPr>
          <w:trHeight w:val="20"/>
        </w:trPr>
        <w:tc>
          <w:tcPr>
            <w:tcW w:w="6030" w:type="dxa"/>
            <w:shd w:val="clear" w:color="auto" w:fill="auto"/>
            <w:hideMark/>
          </w:tcPr>
          <w:p w:rsidR="00AE626D" w:rsidRPr="003D4CAD" w:rsidRDefault="00AE626D" w:rsidP="001559C1">
            <w:pPr>
              <w:spacing w:after="0"/>
              <w:rPr>
                <w:rFonts w:ascii="Cambria" w:eastAsia="Times New Roman" w:hAnsi="Cambria" w:cs="Arial"/>
                <w:color w:val="000000"/>
              </w:rPr>
            </w:pPr>
            <w:r w:rsidRPr="003D4CAD">
              <w:rPr>
                <w:rFonts w:ascii="Cambria" w:eastAsia="Times New Roman" w:hAnsi="Cambria" w:cs="Arial"/>
                <w:color w:val="000000"/>
              </w:rPr>
              <w:t>I will rebuild my house with the help of my relatives/ neighbors</w:t>
            </w: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21</w:t>
            </w: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7.2</w:t>
            </w:r>
          </w:p>
        </w:tc>
      </w:tr>
      <w:tr w:rsidR="00AE626D" w:rsidRPr="003D4CAD" w:rsidTr="00577AE1">
        <w:trPr>
          <w:trHeight w:val="20"/>
        </w:trPr>
        <w:tc>
          <w:tcPr>
            <w:tcW w:w="6030" w:type="dxa"/>
            <w:shd w:val="clear" w:color="auto" w:fill="auto"/>
            <w:hideMark/>
          </w:tcPr>
          <w:p w:rsidR="00AE626D" w:rsidRPr="003D4CAD" w:rsidRDefault="00AE626D" w:rsidP="001559C1">
            <w:pPr>
              <w:spacing w:after="0"/>
              <w:rPr>
                <w:rFonts w:ascii="Cambria" w:eastAsia="Times New Roman" w:hAnsi="Cambria" w:cs="Arial"/>
                <w:color w:val="000000"/>
              </w:rPr>
            </w:pPr>
            <w:r w:rsidRPr="003D4CAD">
              <w:rPr>
                <w:rFonts w:ascii="Cambria" w:eastAsia="Times New Roman" w:hAnsi="Cambria" w:cs="Arial"/>
                <w:color w:val="000000"/>
              </w:rPr>
              <w:t>We have to save money from our daily expense time after time to rebuild the house/ earn more or pawn from others to rebuild my house/ family members have to work as casual labors to rebuild the house</w:t>
            </w: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30</w:t>
            </w: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10.3</w:t>
            </w:r>
          </w:p>
        </w:tc>
      </w:tr>
      <w:tr w:rsidR="00AE626D" w:rsidRPr="003D4CAD" w:rsidTr="00577AE1">
        <w:trPr>
          <w:trHeight w:val="20"/>
        </w:trPr>
        <w:tc>
          <w:tcPr>
            <w:tcW w:w="6030" w:type="dxa"/>
            <w:shd w:val="clear" w:color="auto" w:fill="auto"/>
            <w:hideMark/>
          </w:tcPr>
          <w:p w:rsidR="00AE626D" w:rsidRPr="003D4CAD" w:rsidRDefault="00AE626D" w:rsidP="001559C1">
            <w:pPr>
              <w:spacing w:after="0"/>
              <w:rPr>
                <w:rFonts w:ascii="Cambria" w:eastAsia="Times New Roman" w:hAnsi="Cambria" w:cs="Arial"/>
                <w:color w:val="000000"/>
              </w:rPr>
            </w:pPr>
            <w:r w:rsidRPr="003D4CAD">
              <w:rPr>
                <w:rFonts w:ascii="Cambria" w:eastAsia="Times New Roman" w:hAnsi="Cambria" w:cs="Arial"/>
                <w:color w:val="000000"/>
              </w:rPr>
              <w:t>I will reuse the old materials from my destructed house/ find the materials in the forest by myself</w:t>
            </w: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24</w:t>
            </w: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8.2</w:t>
            </w:r>
          </w:p>
        </w:tc>
      </w:tr>
      <w:tr w:rsidR="00AE626D" w:rsidRPr="003D4CAD" w:rsidTr="00577AE1">
        <w:trPr>
          <w:trHeight w:val="20"/>
        </w:trPr>
        <w:tc>
          <w:tcPr>
            <w:tcW w:w="6030" w:type="dxa"/>
            <w:shd w:val="clear" w:color="auto" w:fill="auto"/>
            <w:hideMark/>
          </w:tcPr>
          <w:p w:rsidR="00AE626D" w:rsidRPr="003D4CAD" w:rsidRDefault="00AE626D" w:rsidP="001559C1">
            <w:pPr>
              <w:spacing w:after="0"/>
              <w:rPr>
                <w:rFonts w:ascii="Cambria" w:eastAsia="Times New Roman" w:hAnsi="Cambria" w:cs="Arial"/>
                <w:color w:val="000000"/>
              </w:rPr>
            </w:pPr>
            <w:r w:rsidRPr="003D4CAD">
              <w:rPr>
                <w:rFonts w:ascii="Cambria" w:eastAsia="Times New Roman" w:hAnsi="Cambria" w:cs="Arial"/>
                <w:color w:val="000000"/>
              </w:rPr>
              <w:t>I can't rebuild if I were not supported/ can't rebuild my house till next season/ stay slovenly as I am a woman and cannot rebuild by myself/ family problems</w:t>
            </w:r>
            <w:r w:rsidR="006C741E" w:rsidRPr="003D4CAD">
              <w:rPr>
                <w:rFonts w:ascii="Cambria" w:eastAsia="Times New Roman" w:hAnsi="Cambria" w:cs="Arial"/>
                <w:color w:val="000000"/>
              </w:rPr>
              <w:t>/ handicapped</w:t>
            </w: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1</w:t>
            </w:r>
            <w:r w:rsidR="006C741E" w:rsidRPr="003D4CAD">
              <w:rPr>
                <w:rFonts w:ascii="Cambria" w:eastAsia="Times New Roman" w:hAnsi="Cambria" w:cs="Arial"/>
                <w:color w:val="000000"/>
              </w:rPr>
              <w:t>7</w:t>
            </w: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5.</w:t>
            </w:r>
            <w:r w:rsidR="006C741E" w:rsidRPr="003D4CAD">
              <w:rPr>
                <w:rFonts w:ascii="Cambria" w:eastAsia="Times New Roman" w:hAnsi="Cambria" w:cs="Arial"/>
                <w:color w:val="000000"/>
              </w:rPr>
              <w:t>7</w:t>
            </w:r>
          </w:p>
        </w:tc>
      </w:tr>
      <w:tr w:rsidR="00AE626D" w:rsidRPr="003D4CAD" w:rsidTr="00577AE1">
        <w:trPr>
          <w:trHeight w:val="20"/>
        </w:trPr>
        <w:tc>
          <w:tcPr>
            <w:tcW w:w="6030" w:type="dxa"/>
            <w:shd w:val="clear" w:color="auto" w:fill="auto"/>
            <w:hideMark/>
          </w:tcPr>
          <w:p w:rsidR="00AE626D" w:rsidRPr="003D4CAD" w:rsidRDefault="00AE626D" w:rsidP="001559C1">
            <w:pPr>
              <w:spacing w:after="0"/>
              <w:rPr>
                <w:rFonts w:ascii="Cambria" w:eastAsia="Times New Roman" w:hAnsi="Cambria" w:cs="Arial"/>
                <w:color w:val="000000"/>
              </w:rPr>
            </w:pP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p>
        </w:tc>
      </w:tr>
      <w:tr w:rsidR="00AE626D" w:rsidRPr="003D4CAD" w:rsidTr="00577AE1">
        <w:trPr>
          <w:trHeight w:val="20"/>
        </w:trPr>
        <w:tc>
          <w:tcPr>
            <w:tcW w:w="6030" w:type="dxa"/>
            <w:shd w:val="clear" w:color="auto" w:fill="auto"/>
            <w:hideMark/>
          </w:tcPr>
          <w:p w:rsidR="00AE626D" w:rsidRPr="003D4CAD" w:rsidRDefault="005B7973" w:rsidP="001559C1">
            <w:pPr>
              <w:spacing w:after="0"/>
              <w:rPr>
                <w:rFonts w:ascii="Cambria" w:eastAsia="Times New Roman" w:hAnsi="Cambria" w:cs="Arial"/>
                <w:color w:val="000000"/>
              </w:rPr>
            </w:pPr>
            <w:r w:rsidRPr="003D4CAD">
              <w:rPr>
                <w:rFonts w:ascii="Cambria" w:eastAsia="Times New Roman" w:hAnsi="Cambria" w:cs="Arial"/>
                <w:color w:val="000000"/>
              </w:rPr>
              <w:t>Others (</w:t>
            </w:r>
            <w:r w:rsidR="00AE626D" w:rsidRPr="003D4CAD">
              <w:rPr>
                <w:rFonts w:ascii="Cambria" w:eastAsia="Times New Roman" w:hAnsi="Cambria" w:cs="Arial"/>
                <w:color w:val="000000"/>
              </w:rPr>
              <w:t>I have no idea</w:t>
            </w:r>
            <w:r w:rsidRPr="003D4CAD">
              <w:rPr>
                <w:rFonts w:ascii="Cambria" w:eastAsia="Times New Roman" w:hAnsi="Cambria" w:cs="Arial"/>
                <w:color w:val="000000"/>
              </w:rPr>
              <w:t>/ wait for the donor/ can only build the house smaller than this)</w:t>
            </w:r>
          </w:p>
        </w:tc>
        <w:tc>
          <w:tcPr>
            <w:tcW w:w="1440" w:type="dxa"/>
            <w:shd w:val="clear" w:color="auto" w:fill="auto"/>
            <w:noWrap/>
            <w:hideMark/>
          </w:tcPr>
          <w:p w:rsidR="00AE626D" w:rsidRPr="003D4CAD" w:rsidRDefault="005B7973" w:rsidP="00064CB3">
            <w:pPr>
              <w:spacing w:after="0"/>
              <w:jc w:val="center"/>
              <w:rPr>
                <w:rFonts w:ascii="Cambria" w:eastAsia="Times New Roman" w:hAnsi="Cambria" w:cs="Arial"/>
                <w:color w:val="000000"/>
              </w:rPr>
            </w:pPr>
            <w:r w:rsidRPr="003D4CAD">
              <w:rPr>
                <w:rFonts w:ascii="Cambria" w:eastAsia="Times New Roman" w:hAnsi="Cambria" w:cs="Arial"/>
                <w:color w:val="000000"/>
              </w:rPr>
              <w:t>17</w:t>
            </w:r>
          </w:p>
        </w:tc>
        <w:tc>
          <w:tcPr>
            <w:tcW w:w="1530" w:type="dxa"/>
            <w:shd w:val="clear" w:color="auto" w:fill="auto"/>
            <w:noWrap/>
            <w:hideMark/>
          </w:tcPr>
          <w:p w:rsidR="00AE626D" w:rsidRPr="003D4CAD" w:rsidRDefault="005B7973" w:rsidP="00064CB3">
            <w:pPr>
              <w:spacing w:after="0"/>
              <w:jc w:val="center"/>
              <w:rPr>
                <w:rFonts w:ascii="Cambria" w:eastAsia="Times New Roman" w:hAnsi="Cambria" w:cs="Arial"/>
                <w:color w:val="000000"/>
              </w:rPr>
            </w:pPr>
            <w:r w:rsidRPr="003D4CAD">
              <w:rPr>
                <w:rFonts w:ascii="Cambria" w:eastAsia="Times New Roman" w:hAnsi="Cambria" w:cs="Arial"/>
                <w:color w:val="000000"/>
              </w:rPr>
              <w:t>5.8</w:t>
            </w:r>
          </w:p>
        </w:tc>
      </w:tr>
      <w:tr w:rsidR="00AE626D" w:rsidRPr="003D4CAD" w:rsidTr="00577AE1">
        <w:trPr>
          <w:trHeight w:val="20"/>
        </w:trPr>
        <w:tc>
          <w:tcPr>
            <w:tcW w:w="6030" w:type="dxa"/>
            <w:shd w:val="clear" w:color="auto" w:fill="auto"/>
            <w:hideMark/>
          </w:tcPr>
          <w:p w:rsidR="00AE626D" w:rsidRPr="003D4CAD" w:rsidRDefault="00AE626D" w:rsidP="00577AE1">
            <w:pPr>
              <w:spacing w:after="0"/>
              <w:jc w:val="center"/>
              <w:rPr>
                <w:rFonts w:ascii="Cambria" w:eastAsia="Times New Roman" w:hAnsi="Cambria" w:cs="Arial"/>
                <w:color w:val="000000"/>
              </w:rPr>
            </w:pPr>
            <w:r w:rsidRPr="003D4CAD">
              <w:rPr>
                <w:rFonts w:ascii="Cambria" w:eastAsia="Times New Roman" w:hAnsi="Cambria" w:cs="Arial"/>
                <w:color w:val="000000"/>
              </w:rPr>
              <w:t>Total</w:t>
            </w:r>
          </w:p>
        </w:tc>
        <w:tc>
          <w:tcPr>
            <w:tcW w:w="144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291</w:t>
            </w:r>
          </w:p>
        </w:tc>
        <w:tc>
          <w:tcPr>
            <w:tcW w:w="1530" w:type="dxa"/>
            <w:shd w:val="clear" w:color="auto" w:fill="auto"/>
            <w:noWrap/>
            <w:hideMark/>
          </w:tcPr>
          <w:p w:rsidR="00AE626D" w:rsidRPr="003D4CAD" w:rsidRDefault="00AE626D" w:rsidP="00064CB3">
            <w:pPr>
              <w:spacing w:after="0"/>
              <w:jc w:val="center"/>
              <w:rPr>
                <w:rFonts w:ascii="Cambria" w:eastAsia="Times New Roman" w:hAnsi="Cambria" w:cs="Arial"/>
                <w:color w:val="000000"/>
              </w:rPr>
            </w:pPr>
            <w:r w:rsidRPr="003D4CAD">
              <w:rPr>
                <w:rFonts w:ascii="Cambria" w:eastAsia="Times New Roman" w:hAnsi="Cambria" w:cs="Arial"/>
                <w:color w:val="000000"/>
              </w:rPr>
              <w:t>100.0</w:t>
            </w:r>
          </w:p>
        </w:tc>
      </w:tr>
    </w:tbl>
    <w:p w:rsidR="00700A45" w:rsidRPr="003D4CAD" w:rsidRDefault="00700A45" w:rsidP="00700A45">
      <w:pPr>
        <w:autoSpaceDE w:val="0"/>
        <w:autoSpaceDN w:val="0"/>
        <w:adjustRightInd w:val="0"/>
        <w:jc w:val="both"/>
        <w:rPr>
          <w:rFonts w:ascii="Cambria" w:hAnsi="Cambria"/>
        </w:rPr>
      </w:pPr>
    </w:p>
    <w:p w:rsidR="00700A45" w:rsidRPr="003D4CAD" w:rsidRDefault="00700A45" w:rsidP="00700A45">
      <w:pPr>
        <w:autoSpaceDE w:val="0"/>
        <w:autoSpaceDN w:val="0"/>
        <w:adjustRightInd w:val="0"/>
        <w:jc w:val="both"/>
        <w:rPr>
          <w:rFonts w:ascii="Cambria" w:hAnsi="Cambria"/>
        </w:rPr>
      </w:pPr>
      <w:r w:rsidRPr="003D4CAD">
        <w:rPr>
          <w:rFonts w:ascii="Cambria" w:hAnsi="Cambria"/>
        </w:rPr>
        <w:t>The Key Informants said that there were no significant coping mechanisms among the community. Only two respondents said that they would borrow money from their neighbors and relatives and rebuild their houses with help from the neighbors and the village leaders.</w:t>
      </w:r>
    </w:p>
    <w:p w:rsidR="005B6536" w:rsidRPr="003D4CAD" w:rsidRDefault="005B6536" w:rsidP="005B6536">
      <w:pPr>
        <w:autoSpaceDE w:val="0"/>
        <w:autoSpaceDN w:val="0"/>
        <w:adjustRightInd w:val="0"/>
        <w:jc w:val="both"/>
        <w:rPr>
          <w:rFonts w:ascii="Cambria" w:hAnsi="Cambria"/>
        </w:rPr>
      </w:pPr>
      <w:r w:rsidRPr="003D4CAD">
        <w:rPr>
          <w:rFonts w:ascii="Cambria" w:hAnsi="Cambria"/>
        </w:rPr>
        <w:t xml:space="preserve">According to the key informants interviewed, the most common problems the villages could encounter if the project had never been implemented were: </w:t>
      </w:r>
    </w:p>
    <w:p w:rsidR="005B6536" w:rsidRPr="003D4CAD" w:rsidRDefault="005B6536" w:rsidP="005B6536">
      <w:pPr>
        <w:autoSpaceDE w:val="0"/>
        <w:autoSpaceDN w:val="0"/>
        <w:adjustRightInd w:val="0"/>
        <w:jc w:val="both"/>
        <w:rPr>
          <w:rFonts w:ascii="Cambria" w:hAnsi="Cambria"/>
        </w:rPr>
      </w:pPr>
      <w:r w:rsidRPr="003D4CAD">
        <w:rPr>
          <w:rFonts w:ascii="Cambria" w:hAnsi="Cambria"/>
        </w:rPr>
        <w:t>1) The poorest and most vulnerable families would not have been able to rebuild their houses on time before the monsoons and would have to live under tarpaulins further exacerbating their poor health and poverty.</w:t>
      </w:r>
    </w:p>
    <w:p w:rsidR="005B6536" w:rsidRPr="003D4CAD" w:rsidRDefault="005B6536" w:rsidP="005B6536">
      <w:pPr>
        <w:autoSpaceDE w:val="0"/>
        <w:autoSpaceDN w:val="0"/>
        <w:adjustRightInd w:val="0"/>
        <w:jc w:val="both"/>
        <w:rPr>
          <w:rFonts w:ascii="Cambria" w:hAnsi="Cambria"/>
        </w:rPr>
      </w:pPr>
      <w:r w:rsidRPr="003D4CAD">
        <w:rPr>
          <w:rFonts w:ascii="Cambria" w:hAnsi="Cambria"/>
        </w:rPr>
        <w:t xml:space="preserve">2) Even among </w:t>
      </w:r>
      <w:r w:rsidR="0097022A" w:rsidRPr="003D4CAD">
        <w:rPr>
          <w:rFonts w:ascii="Cambria" w:hAnsi="Cambria"/>
        </w:rPr>
        <w:t xml:space="preserve">those who were </w:t>
      </w:r>
      <w:r w:rsidRPr="003D4CAD">
        <w:rPr>
          <w:rFonts w:ascii="Cambria" w:hAnsi="Cambria"/>
        </w:rPr>
        <w:t>economic</w:t>
      </w:r>
      <w:r w:rsidR="0097022A" w:rsidRPr="003D4CAD">
        <w:rPr>
          <w:rFonts w:ascii="Cambria" w:hAnsi="Cambria"/>
        </w:rPr>
        <w:t>ally better off</w:t>
      </w:r>
      <w:r w:rsidRPr="003D4CAD">
        <w:rPr>
          <w:rFonts w:ascii="Cambria" w:hAnsi="Cambria"/>
        </w:rPr>
        <w:t xml:space="preserve">, there </w:t>
      </w:r>
      <w:r w:rsidR="0097022A" w:rsidRPr="003D4CAD">
        <w:rPr>
          <w:rFonts w:ascii="Cambria" w:hAnsi="Cambria"/>
        </w:rPr>
        <w:t>would have been a</w:t>
      </w:r>
      <w:r w:rsidRPr="003D4CAD">
        <w:rPr>
          <w:rFonts w:ascii="Cambria" w:hAnsi="Cambria"/>
        </w:rPr>
        <w:t xml:space="preserve"> delay </w:t>
      </w:r>
      <w:r w:rsidR="0097022A" w:rsidRPr="003D4CAD">
        <w:rPr>
          <w:rFonts w:ascii="Cambria" w:hAnsi="Cambria"/>
        </w:rPr>
        <w:t xml:space="preserve">in </w:t>
      </w:r>
      <w:r w:rsidRPr="003D4CAD">
        <w:rPr>
          <w:rFonts w:ascii="Cambria" w:hAnsi="Cambria"/>
        </w:rPr>
        <w:t>reconstructing the houses</w:t>
      </w:r>
      <w:r w:rsidR="0097022A" w:rsidRPr="003D4CAD">
        <w:rPr>
          <w:rFonts w:ascii="Cambria" w:hAnsi="Cambria"/>
        </w:rPr>
        <w:t xml:space="preserve"> due to lack of income</w:t>
      </w:r>
      <w:r w:rsidRPr="003D4CAD">
        <w:rPr>
          <w:rFonts w:ascii="Cambria" w:hAnsi="Cambria"/>
        </w:rPr>
        <w:t>, and they</w:t>
      </w:r>
      <w:r w:rsidR="0097022A" w:rsidRPr="003D4CAD">
        <w:rPr>
          <w:rFonts w:ascii="Cambria" w:hAnsi="Cambria"/>
        </w:rPr>
        <w:t xml:space="preserve"> would</w:t>
      </w:r>
      <w:r w:rsidRPr="003D4CAD">
        <w:rPr>
          <w:rFonts w:ascii="Cambria" w:hAnsi="Cambria"/>
        </w:rPr>
        <w:t xml:space="preserve"> ha</w:t>
      </w:r>
      <w:r w:rsidR="0097022A" w:rsidRPr="003D4CAD">
        <w:rPr>
          <w:rFonts w:ascii="Cambria" w:hAnsi="Cambria"/>
        </w:rPr>
        <w:t xml:space="preserve">ve </w:t>
      </w:r>
      <w:r w:rsidRPr="003D4CAD">
        <w:rPr>
          <w:rFonts w:ascii="Cambria" w:hAnsi="Cambria"/>
        </w:rPr>
        <w:t xml:space="preserve">to stay </w:t>
      </w:r>
      <w:r w:rsidR="0097022A" w:rsidRPr="003D4CAD">
        <w:rPr>
          <w:rFonts w:ascii="Cambria" w:hAnsi="Cambria"/>
        </w:rPr>
        <w:t xml:space="preserve">in </w:t>
      </w:r>
      <w:r w:rsidRPr="003D4CAD">
        <w:rPr>
          <w:rFonts w:ascii="Cambria" w:hAnsi="Cambria"/>
        </w:rPr>
        <w:t xml:space="preserve">temporary houses </w:t>
      </w:r>
      <w:r w:rsidR="0097022A" w:rsidRPr="003D4CAD">
        <w:rPr>
          <w:rFonts w:ascii="Cambria" w:hAnsi="Cambria"/>
        </w:rPr>
        <w:t xml:space="preserve">which </w:t>
      </w:r>
      <w:r w:rsidRPr="003D4CAD">
        <w:rPr>
          <w:rFonts w:ascii="Cambria" w:hAnsi="Cambria"/>
        </w:rPr>
        <w:t>only</w:t>
      </w:r>
      <w:r w:rsidR="0097022A" w:rsidRPr="003D4CAD">
        <w:rPr>
          <w:rFonts w:ascii="Cambria" w:hAnsi="Cambria"/>
        </w:rPr>
        <w:t xml:space="preserve"> had a</w:t>
      </w:r>
      <w:r w:rsidRPr="003D4CAD">
        <w:rPr>
          <w:rFonts w:ascii="Cambria" w:hAnsi="Cambria"/>
        </w:rPr>
        <w:t xml:space="preserve"> roof</w:t>
      </w:r>
      <w:r w:rsidR="0097022A" w:rsidRPr="003D4CAD">
        <w:rPr>
          <w:rFonts w:ascii="Cambria" w:hAnsi="Cambria"/>
        </w:rPr>
        <w:t>, floor</w:t>
      </w:r>
      <w:r w:rsidRPr="003D4CAD">
        <w:rPr>
          <w:rFonts w:ascii="Cambria" w:hAnsi="Cambria"/>
        </w:rPr>
        <w:t xml:space="preserve"> and poles.</w:t>
      </w:r>
    </w:p>
    <w:p w:rsidR="007947C2" w:rsidRPr="003D4CAD" w:rsidRDefault="00E36A02" w:rsidP="00030CD3">
      <w:pPr>
        <w:tabs>
          <w:tab w:val="left" w:pos="1005"/>
        </w:tabs>
        <w:rPr>
          <w:rFonts w:ascii="Cambria" w:hAnsi="Cambria"/>
          <w:b/>
        </w:rPr>
      </w:pPr>
      <w:r w:rsidRPr="003D4CAD">
        <w:rPr>
          <w:rFonts w:ascii="Cambria" w:hAnsi="Cambria"/>
          <w:b/>
        </w:rPr>
        <w:t xml:space="preserve">3.12 </w:t>
      </w:r>
      <w:r w:rsidR="003A0C64" w:rsidRPr="003D4CAD">
        <w:rPr>
          <w:rFonts w:ascii="Cambria" w:hAnsi="Cambria"/>
          <w:b/>
        </w:rPr>
        <w:t>Suggest</w:t>
      </w:r>
      <w:r w:rsidR="00577AE1" w:rsidRPr="003D4CAD">
        <w:rPr>
          <w:rFonts w:ascii="Cambria" w:hAnsi="Cambria"/>
          <w:b/>
        </w:rPr>
        <w:t xml:space="preserve">ion for Future Shelter Re-construction/ Repair Project </w:t>
      </w:r>
    </w:p>
    <w:p w:rsidR="00577AE1" w:rsidRPr="003D4CAD" w:rsidRDefault="00577AE1" w:rsidP="00375781">
      <w:pPr>
        <w:tabs>
          <w:tab w:val="left" w:pos="1440"/>
        </w:tabs>
        <w:jc w:val="both"/>
        <w:rPr>
          <w:rFonts w:ascii="Cambria" w:hAnsi="Cambria"/>
        </w:rPr>
      </w:pPr>
      <w:r w:rsidRPr="003D4CAD">
        <w:rPr>
          <w:rFonts w:ascii="Cambria" w:hAnsi="Cambria"/>
        </w:rPr>
        <w:t>The respondents were also asked for their suggestion regarding future projects on shelter re-construction/repair.</w:t>
      </w:r>
      <w:r w:rsidR="00375781" w:rsidRPr="003D4CAD">
        <w:rPr>
          <w:rFonts w:ascii="Cambria" w:hAnsi="Cambria"/>
        </w:rPr>
        <w:t xml:space="preserve"> Most respondents (33.9%) suggested that the project should provide better quality and culturally more appropriate houses. 26% of respondents suggested that materials for reconstruction should be provided equally among all beneficiaries. Other suggestions included providing support to the remaining un-assisted families, provide latrines, ponds, fencing materials and livelihoods along with houses and to build bigger and stronger model house. Table 5 below gives the details of their suggestions.</w:t>
      </w:r>
    </w:p>
    <w:p w:rsidR="0068610D" w:rsidRPr="001F5ABD" w:rsidRDefault="0068610D" w:rsidP="001F5ABD">
      <w:pPr>
        <w:tabs>
          <w:tab w:val="left" w:pos="1440"/>
        </w:tabs>
        <w:jc w:val="center"/>
        <w:rPr>
          <w:rFonts w:ascii="Cambria" w:hAnsi="Cambria"/>
          <w:i/>
        </w:rPr>
      </w:pPr>
      <w:r w:rsidRPr="001F5ABD">
        <w:rPr>
          <w:rFonts w:ascii="Cambria" w:hAnsi="Cambria"/>
          <w:i/>
        </w:rPr>
        <w:t xml:space="preserve">Table </w:t>
      </w:r>
      <w:r w:rsidR="00F72BF1">
        <w:rPr>
          <w:rFonts w:ascii="Cambria" w:hAnsi="Cambria"/>
          <w:i/>
        </w:rPr>
        <w:t>7</w:t>
      </w:r>
      <w:r w:rsidRPr="001F5ABD">
        <w:rPr>
          <w:rFonts w:ascii="Cambria" w:hAnsi="Cambria"/>
          <w:i/>
        </w:rPr>
        <w:tab/>
        <w:t>Respondents’ Suggestions for Future Housing Project</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5"/>
        <w:gridCol w:w="1350"/>
        <w:gridCol w:w="1080"/>
      </w:tblGrid>
      <w:tr w:rsidR="001559C1" w:rsidRPr="003D4CAD" w:rsidTr="00577AE1">
        <w:trPr>
          <w:trHeight w:val="20"/>
        </w:trPr>
        <w:tc>
          <w:tcPr>
            <w:tcW w:w="6225" w:type="dxa"/>
            <w:shd w:val="clear" w:color="auto" w:fill="auto"/>
            <w:noWrap/>
            <w:vAlign w:val="center"/>
            <w:hideMark/>
          </w:tcPr>
          <w:p w:rsidR="001559C1" w:rsidRPr="003D4CAD" w:rsidRDefault="00577AE1" w:rsidP="001559C1">
            <w:pPr>
              <w:spacing w:after="0"/>
              <w:jc w:val="center"/>
              <w:rPr>
                <w:rFonts w:ascii="Cambria" w:eastAsia="Times New Roman" w:hAnsi="Cambria" w:cs="Times New Roman"/>
                <w:bCs/>
                <w:color w:val="000000"/>
              </w:rPr>
            </w:pPr>
            <w:r w:rsidRPr="003D4CAD">
              <w:rPr>
                <w:rFonts w:ascii="Cambria" w:eastAsia="Times New Roman" w:hAnsi="Cambria" w:cs="Times New Roman"/>
                <w:bCs/>
                <w:color w:val="000000"/>
              </w:rPr>
              <w:t>Suggestions</w:t>
            </w:r>
            <w:r w:rsidR="001559C1" w:rsidRPr="003D4CAD">
              <w:rPr>
                <w:rFonts w:ascii="Cambria" w:eastAsia="Times New Roman" w:hAnsi="Cambria" w:cs="Times New Roman"/>
                <w:bCs/>
                <w:color w:val="000000"/>
              </w:rPr>
              <w:t> </w:t>
            </w:r>
          </w:p>
        </w:tc>
        <w:tc>
          <w:tcPr>
            <w:tcW w:w="1350" w:type="dxa"/>
            <w:shd w:val="clear" w:color="auto" w:fill="auto"/>
            <w:vAlign w:val="bottom"/>
            <w:hideMark/>
          </w:tcPr>
          <w:p w:rsidR="001559C1" w:rsidRPr="003D4CAD" w:rsidRDefault="001559C1" w:rsidP="001559C1">
            <w:pPr>
              <w:spacing w:after="0"/>
              <w:jc w:val="center"/>
              <w:rPr>
                <w:rFonts w:ascii="Cambria" w:eastAsia="Times New Roman" w:hAnsi="Cambria" w:cs="Arial"/>
                <w:color w:val="000000"/>
              </w:rPr>
            </w:pPr>
            <w:r w:rsidRPr="003D4CAD">
              <w:rPr>
                <w:rFonts w:ascii="Cambria" w:eastAsia="Times New Roman" w:hAnsi="Cambria" w:cs="Arial"/>
                <w:color w:val="000000"/>
              </w:rPr>
              <w:t>Frequency</w:t>
            </w:r>
          </w:p>
        </w:tc>
        <w:tc>
          <w:tcPr>
            <w:tcW w:w="1080" w:type="dxa"/>
            <w:shd w:val="clear" w:color="auto" w:fill="auto"/>
            <w:vAlign w:val="bottom"/>
            <w:hideMark/>
          </w:tcPr>
          <w:p w:rsidR="001559C1" w:rsidRPr="003D4CAD" w:rsidRDefault="001559C1" w:rsidP="001559C1">
            <w:pPr>
              <w:spacing w:after="0"/>
              <w:jc w:val="center"/>
              <w:rPr>
                <w:rFonts w:ascii="Cambria" w:eastAsia="Times New Roman" w:hAnsi="Cambria" w:cs="Arial"/>
                <w:color w:val="000000"/>
              </w:rPr>
            </w:pPr>
            <w:r w:rsidRPr="003D4CAD">
              <w:rPr>
                <w:rFonts w:ascii="Cambria" w:eastAsia="Times New Roman" w:hAnsi="Cambria" w:cs="Arial"/>
                <w:color w:val="000000"/>
              </w:rPr>
              <w:t>Percent</w:t>
            </w:r>
          </w:p>
        </w:tc>
      </w:tr>
      <w:tr w:rsidR="00375781" w:rsidRPr="003D4CAD" w:rsidTr="00375781">
        <w:trPr>
          <w:trHeight w:val="332"/>
        </w:trPr>
        <w:tc>
          <w:tcPr>
            <w:tcW w:w="6225" w:type="dxa"/>
            <w:shd w:val="clear" w:color="auto" w:fill="auto"/>
            <w:hideMark/>
          </w:tcPr>
          <w:p w:rsidR="00375781" w:rsidRPr="003D4CAD" w:rsidRDefault="00375781" w:rsidP="00694CE3">
            <w:pPr>
              <w:spacing w:after="0"/>
              <w:rPr>
                <w:rFonts w:ascii="Cambria" w:eastAsia="Times New Roman" w:hAnsi="Cambria" w:cs="Arial"/>
                <w:color w:val="000000"/>
              </w:rPr>
            </w:pPr>
            <w:r w:rsidRPr="003D4CAD">
              <w:rPr>
                <w:rFonts w:ascii="Cambria" w:eastAsia="Times New Roman" w:hAnsi="Cambria" w:cs="Arial"/>
                <w:color w:val="000000"/>
              </w:rPr>
              <w:t>Support better quality and culturally more appropriate  house</w:t>
            </w:r>
          </w:p>
        </w:tc>
        <w:tc>
          <w:tcPr>
            <w:tcW w:w="1350" w:type="dxa"/>
            <w:shd w:val="clear" w:color="auto" w:fill="auto"/>
            <w:noWrap/>
            <w:hideMark/>
          </w:tcPr>
          <w:p w:rsidR="00375781" w:rsidRPr="003D4CAD" w:rsidRDefault="00375781" w:rsidP="00694CE3">
            <w:pPr>
              <w:spacing w:after="0"/>
              <w:jc w:val="center"/>
              <w:rPr>
                <w:rFonts w:ascii="Cambria" w:eastAsia="Times New Roman" w:hAnsi="Cambria" w:cs="Arial"/>
                <w:color w:val="000000"/>
              </w:rPr>
            </w:pPr>
            <w:r w:rsidRPr="003D4CAD">
              <w:rPr>
                <w:rFonts w:ascii="Cambria" w:eastAsia="Times New Roman" w:hAnsi="Cambria" w:cs="Arial"/>
                <w:color w:val="000000"/>
              </w:rPr>
              <w:t>99</w:t>
            </w:r>
          </w:p>
        </w:tc>
        <w:tc>
          <w:tcPr>
            <w:tcW w:w="1080" w:type="dxa"/>
            <w:shd w:val="clear" w:color="auto" w:fill="auto"/>
            <w:noWrap/>
            <w:hideMark/>
          </w:tcPr>
          <w:p w:rsidR="00375781" w:rsidRPr="003D4CAD" w:rsidRDefault="00375781" w:rsidP="00694CE3">
            <w:pPr>
              <w:spacing w:after="0"/>
              <w:jc w:val="center"/>
              <w:rPr>
                <w:rFonts w:ascii="Cambria" w:eastAsia="Times New Roman" w:hAnsi="Cambria" w:cs="Arial"/>
                <w:color w:val="000000"/>
              </w:rPr>
            </w:pPr>
            <w:r w:rsidRPr="003D4CAD">
              <w:rPr>
                <w:rFonts w:ascii="Cambria" w:eastAsia="Times New Roman" w:hAnsi="Cambria" w:cs="Arial"/>
                <w:color w:val="000000"/>
              </w:rPr>
              <w:t>33.9</w:t>
            </w:r>
          </w:p>
        </w:tc>
      </w:tr>
      <w:tr w:rsidR="00375781" w:rsidRPr="003D4CAD" w:rsidTr="00577AE1">
        <w:trPr>
          <w:trHeight w:val="20"/>
        </w:trPr>
        <w:tc>
          <w:tcPr>
            <w:tcW w:w="6225" w:type="dxa"/>
            <w:shd w:val="clear" w:color="auto" w:fill="auto"/>
            <w:hideMark/>
          </w:tcPr>
          <w:p w:rsidR="00375781" w:rsidRPr="003D4CAD" w:rsidRDefault="00375781" w:rsidP="00DF2CDC">
            <w:pPr>
              <w:spacing w:after="0"/>
              <w:rPr>
                <w:rFonts w:ascii="Cambria" w:eastAsia="Times New Roman" w:hAnsi="Cambria" w:cs="Arial"/>
                <w:color w:val="000000"/>
              </w:rPr>
            </w:pPr>
            <w:r w:rsidRPr="003D4CAD">
              <w:rPr>
                <w:rFonts w:ascii="Cambria" w:eastAsia="Times New Roman" w:hAnsi="Cambria" w:cs="Arial"/>
                <w:color w:val="000000"/>
              </w:rPr>
              <w:t>Provide  enough materials for all beneficiaries equally</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78</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26.8</w:t>
            </w:r>
          </w:p>
        </w:tc>
      </w:tr>
      <w:tr w:rsidR="00375781" w:rsidRPr="003D4CAD" w:rsidTr="00577AE1">
        <w:trPr>
          <w:trHeight w:val="20"/>
        </w:trPr>
        <w:tc>
          <w:tcPr>
            <w:tcW w:w="6225" w:type="dxa"/>
            <w:shd w:val="clear" w:color="auto" w:fill="auto"/>
            <w:hideMark/>
          </w:tcPr>
          <w:p w:rsidR="00375781" w:rsidRPr="003D4CAD" w:rsidRDefault="00375781" w:rsidP="002C2299">
            <w:pPr>
              <w:spacing w:after="0"/>
              <w:rPr>
                <w:rFonts w:ascii="Cambria" w:eastAsia="Times New Roman" w:hAnsi="Cambria" w:cs="Arial"/>
                <w:color w:val="000000"/>
              </w:rPr>
            </w:pPr>
            <w:r w:rsidRPr="003D4CAD">
              <w:rPr>
                <w:rFonts w:ascii="Cambria" w:eastAsia="Times New Roman" w:hAnsi="Cambria" w:cs="Arial"/>
                <w:color w:val="000000"/>
              </w:rPr>
              <w:t>No suggestions</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65</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22.3</w:t>
            </w:r>
          </w:p>
        </w:tc>
      </w:tr>
      <w:tr w:rsidR="00375781" w:rsidRPr="003D4CAD" w:rsidTr="00577AE1">
        <w:trPr>
          <w:trHeight w:val="305"/>
        </w:trPr>
        <w:tc>
          <w:tcPr>
            <w:tcW w:w="6225" w:type="dxa"/>
            <w:shd w:val="clear" w:color="auto" w:fill="auto"/>
            <w:hideMark/>
          </w:tcPr>
          <w:p w:rsidR="00375781" w:rsidRPr="003D4CAD" w:rsidRDefault="00375781" w:rsidP="00DF2CDC">
            <w:pPr>
              <w:spacing w:after="0"/>
              <w:rPr>
                <w:rFonts w:ascii="Cambria" w:eastAsia="Times New Roman" w:hAnsi="Cambria" w:cs="Arial"/>
                <w:color w:val="000000"/>
              </w:rPr>
            </w:pPr>
            <w:r w:rsidRPr="003D4CAD">
              <w:rPr>
                <w:rFonts w:ascii="Cambria" w:eastAsia="Times New Roman" w:hAnsi="Cambria" w:cs="Arial"/>
                <w:color w:val="000000"/>
              </w:rPr>
              <w:t>Support the remaining un-assisted families  in future projects</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17</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5.8</w:t>
            </w:r>
          </w:p>
        </w:tc>
      </w:tr>
      <w:tr w:rsidR="00375781" w:rsidRPr="003D4CAD" w:rsidTr="00577AE1">
        <w:trPr>
          <w:trHeight w:val="20"/>
        </w:trPr>
        <w:tc>
          <w:tcPr>
            <w:tcW w:w="6225" w:type="dxa"/>
            <w:shd w:val="clear" w:color="auto" w:fill="auto"/>
            <w:hideMark/>
          </w:tcPr>
          <w:p w:rsidR="00375781" w:rsidRPr="003D4CAD" w:rsidRDefault="00375781" w:rsidP="001559C1">
            <w:pPr>
              <w:spacing w:after="0"/>
              <w:rPr>
                <w:rFonts w:ascii="Cambria" w:eastAsia="Times New Roman" w:hAnsi="Cambria" w:cs="Arial"/>
                <w:color w:val="000000"/>
              </w:rPr>
            </w:pPr>
            <w:r w:rsidRPr="003D4CAD">
              <w:rPr>
                <w:rFonts w:ascii="Cambria" w:eastAsia="Times New Roman" w:hAnsi="Cambria" w:cs="Arial"/>
                <w:color w:val="000000"/>
              </w:rPr>
              <w:t>To prioritize the most needy families and the things needed most for distribution</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10</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3.4</w:t>
            </w:r>
          </w:p>
        </w:tc>
      </w:tr>
      <w:tr w:rsidR="00375781" w:rsidRPr="003D4CAD" w:rsidTr="00577AE1">
        <w:trPr>
          <w:trHeight w:val="20"/>
        </w:trPr>
        <w:tc>
          <w:tcPr>
            <w:tcW w:w="6225" w:type="dxa"/>
            <w:shd w:val="clear" w:color="auto" w:fill="auto"/>
            <w:hideMark/>
          </w:tcPr>
          <w:p w:rsidR="00375781" w:rsidRPr="003D4CAD" w:rsidRDefault="00375781" w:rsidP="00BC09E4">
            <w:pPr>
              <w:spacing w:after="0"/>
              <w:rPr>
                <w:rFonts w:ascii="Cambria" w:eastAsia="Times New Roman" w:hAnsi="Cambria" w:cs="Arial"/>
                <w:color w:val="000000"/>
              </w:rPr>
            </w:pPr>
            <w:r w:rsidRPr="003D4CAD">
              <w:rPr>
                <w:rFonts w:ascii="Cambria" w:eastAsia="Times New Roman" w:hAnsi="Cambria" w:cs="Arial"/>
                <w:color w:val="000000"/>
              </w:rPr>
              <w:t xml:space="preserve">To build a stronger and bigger house and model house </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6</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2.0</w:t>
            </w:r>
          </w:p>
        </w:tc>
      </w:tr>
      <w:tr w:rsidR="00375781" w:rsidRPr="003D4CAD" w:rsidTr="00577AE1">
        <w:trPr>
          <w:trHeight w:val="20"/>
        </w:trPr>
        <w:tc>
          <w:tcPr>
            <w:tcW w:w="6225" w:type="dxa"/>
            <w:shd w:val="clear" w:color="auto" w:fill="auto"/>
            <w:hideMark/>
          </w:tcPr>
          <w:p w:rsidR="00375781" w:rsidRPr="003D4CAD" w:rsidRDefault="00375781" w:rsidP="00DF2CDC">
            <w:pPr>
              <w:spacing w:after="0"/>
              <w:rPr>
                <w:rFonts w:ascii="Cambria" w:eastAsia="Times New Roman" w:hAnsi="Cambria" w:cs="Arial"/>
                <w:color w:val="000000"/>
              </w:rPr>
            </w:pPr>
            <w:r w:rsidRPr="003D4CAD">
              <w:rPr>
                <w:rFonts w:ascii="Cambria" w:eastAsia="Times New Roman" w:hAnsi="Cambria" w:cs="Arial"/>
                <w:color w:val="000000"/>
              </w:rPr>
              <w:t>Support  with construction materials as well as latrines , ponds, fencing materials and livelihoods</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8</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2.6</w:t>
            </w:r>
          </w:p>
        </w:tc>
      </w:tr>
      <w:tr w:rsidR="00375781" w:rsidRPr="003D4CAD" w:rsidTr="00577AE1">
        <w:trPr>
          <w:trHeight w:val="20"/>
        </w:trPr>
        <w:tc>
          <w:tcPr>
            <w:tcW w:w="6225" w:type="dxa"/>
            <w:shd w:val="clear" w:color="auto" w:fill="auto"/>
            <w:hideMark/>
          </w:tcPr>
          <w:p w:rsidR="00375781" w:rsidRPr="003D4CAD" w:rsidRDefault="00375781" w:rsidP="00577AE1">
            <w:pPr>
              <w:spacing w:after="0"/>
              <w:rPr>
                <w:rFonts w:ascii="Cambria" w:eastAsia="Times New Roman" w:hAnsi="Cambria" w:cs="Arial"/>
                <w:color w:val="000000"/>
              </w:rPr>
            </w:pPr>
            <w:r w:rsidRPr="003D4CAD">
              <w:rPr>
                <w:rFonts w:ascii="Cambria" w:eastAsia="Times New Roman" w:hAnsi="Cambria" w:cs="Arial"/>
                <w:color w:val="000000"/>
              </w:rPr>
              <w:t>Other Suggestions ( to give support immediately after the disaster; project team to build the house directly / provide materials directly to beneficiaries; use a cash for work approach as the beneficiaries can themselves procure the kind of posts they traditionally use; proper project orientation; address favouritism if it exists; and to organize closer distribution points to save on transportation costs)</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8</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2.4</w:t>
            </w:r>
          </w:p>
        </w:tc>
      </w:tr>
      <w:tr w:rsidR="00375781" w:rsidRPr="003D4CAD" w:rsidTr="00577AE1">
        <w:trPr>
          <w:trHeight w:val="20"/>
        </w:trPr>
        <w:tc>
          <w:tcPr>
            <w:tcW w:w="6225" w:type="dxa"/>
            <w:shd w:val="clear" w:color="auto" w:fill="auto"/>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Total</w:t>
            </w:r>
          </w:p>
        </w:tc>
        <w:tc>
          <w:tcPr>
            <w:tcW w:w="135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291</w:t>
            </w:r>
          </w:p>
        </w:tc>
        <w:tc>
          <w:tcPr>
            <w:tcW w:w="1080" w:type="dxa"/>
            <w:shd w:val="clear" w:color="auto" w:fill="auto"/>
            <w:noWrap/>
            <w:hideMark/>
          </w:tcPr>
          <w:p w:rsidR="00375781" w:rsidRPr="003D4CAD" w:rsidRDefault="00375781" w:rsidP="00577AE1">
            <w:pPr>
              <w:spacing w:after="0"/>
              <w:jc w:val="center"/>
              <w:rPr>
                <w:rFonts w:ascii="Cambria" w:eastAsia="Times New Roman" w:hAnsi="Cambria" w:cs="Arial"/>
                <w:color w:val="000000"/>
              </w:rPr>
            </w:pPr>
            <w:r w:rsidRPr="003D4CAD">
              <w:rPr>
                <w:rFonts w:ascii="Cambria" w:eastAsia="Times New Roman" w:hAnsi="Cambria" w:cs="Arial"/>
                <w:color w:val="000000"/>
              </w:rPr>
              <w:t>100.0</w:t>
            </w:r>
          </w:p>
        </w:tc>
      </w:tr>
    </w:tbl>
    <w:p w:rsidR="007947C2" w:rsidRPr="003D4CAD" w:rsidRDefault="007947C2" w:rsidP="00030CD3">
      <w:pPr>
        <w:tabs>
          <w:tab w:val="left" w:pos="1005"/>
        </w:tabs>
      </w:pPr>
    </w:p>
    <w:p w:rsidR="00EA1A2B" w:rsidRPr="003D4CAD" w:rsidRDefault="00EA1A2B" w:rsidP="00E450DC">
      <w:pPr>
        <w:jc w:val="both"/>
        <w:rPr>
          <w:rFonts w:ascii="Cambria" w:hAnsi="Cambria"/>
        </w:rPr>
      </w:pPr>
      <w:r w:rsidRPr="003D4CAD">
        <w:rPr>
          <w:rFonts w:ascii="Cambria" w:hAnsi="Cambria"/>
        </w:rPr>
        <w:t>The</w:t>
      </w:r>
      <w:r w:rsidR="0097022A" w:rsidRPr="003D4CAD">
        <w:rPr>
          <w:rFonts w:ascii="Cambria" w:hAnsi="Cambria"/>
        </w:rPr>
        <w:t xml:space="preserve"> key </w:t>
      </w:r>
      <w:r w:rsidRPr="003D4CAD">
        <w:rPr>
          <w:rFonts w:ascii="Cambria" w:hAnsi="Cambria"/>
        </w:rPr>
        <w:t>informants</w:t>
      </w:r>
      <w:r w:rsidR="0097022A" w:rsidRPr="003D4CAD">
        <w:rPr>
          <w:rFonts w:ascii="Cambria" w:hAnsi="Cambria"/>
        </w:rPr>
        <w:t xml:space="preserve"> also</w:t>
      </w:r>
      <w:r w:rsidRPr="003D4CAD">
        <w:rPr>
          <w:rFonts w:ascii="Cambria" w:hAnsi="Cambria"/>
        </w:rPr>
        <w:t xml:space="preserve"> suggested</w:t>
      </w:r>
      <w:r w:rsidR="0097022A" w:rsidRPr="003D4CAD">
        <w:rPr>
          <w:rFonts w:ascii="Cambria" w:hAnsi="Cambria"/>
        </w:rPr>
        <w:t xml:space="preserve"> that</w:t>
      </w:r>
      <w:r w:rsidRPr="003D4CAD">
        <w:rPr>
          <w:rFonts w:ascii="Cambria" w:hAnsi="Cambria"/>
        </w:rPr>
        <w:t xml:space="preserve"> the project </w:t>
      </w:r>
      <w:r w:rsidR="0097022A" w:rsidRPr="003D4CAD">
        <w:rPr>
          <w:rFonts w:ascii="Cambria" w:hAnsi="Cambria"/>
        </w:rPr>
        <w:t xml:space="preserve">should </w:t>
      </w:r>
      <w:r w:rsidRPr="003D4CAD">
        <w:rPr>
          <w:rFonts w:ascii="Cambria" w:hAnsi="Cambria"/>
        </w:rPr>
        <w:t xml:space="preserve">build not </w:t>
      </w:r>
      <w:r w:rsidR="0097022A" w:rsidRPr="003D4CAD">
        <w:rPr>
          <w:rFonts w:ascii="Cambria" w:hAnsi="Cambria"/>
        </w:rPr>
        <w:t>just</w:t>
      </w:r>
      <w:r w:rsidRPr="003D4CAD">
        <w:rPr>
          <w:rFonts w:ascii="Cambria" w:hAnsi="Cambria"/>
        </w:rPr>
        <w:t xml:space="preserve"> technically sound</w:t>
      </w:r>
      <w:r w:rsidR="0097022A" w:rsidRPr="003D4CAD">
        <w:rPr>
          <w:rFonts w:ascii="Cambria" w:hAnsi="Cambria"/>
        </w:rPr>
        <w:t xml:space="preserve"> houses</w:t>
      </w:r>
      <w:r w:rsidRPr="003D4CAD">
        <w:rPr>
          <w:rFonts w:ascii="Cambria" w:hAnsi="Cambria"/>
        </w:rPr>
        <w:t xml:space="preserve"> but also culturally appropriate houses in the future. </w:t>
      </w:r>
      <w:r w:rsidR="0097022A" w:rsidRPr="003D4CAD">
        <w:rPr>
          <w:rFonts w:ascii="Cambria" w:hAnsi="Cambria"/>
        </w:rPr>
        <w:t xml:space="preserve">In this regard, it would be better to let the beneficiaries find the posts for the houses by themselves and the project could support them with cash instead. Thus it could become a source of income as well. </w:t>
      </w:r>
      <w:r w:rsidRPr="003D4CAD">
        <w:rPr>
          <w:rFonts w:ascii="Cambria" w:hAnsi="Cambria"/>
        </w:rPr>
        <w:t>They also would like the project to support the remaining households</w:t>
      </w:r>
      <w:r w:rsidR="0097022A" w:rsidRPr="003D4CAD">
        <w:rPr>
          <w:rFonts w:ascii="Cambria" w:hAnsi="Cambria"/>
        </w:rPr>
        <w:t xml:space="preserve"> who were not supported under the current project.</w:t>
      </w:r>
      <w:r w:rsidRPr="003D4CAD">
        <w:rPr>
          <w:rFonts w:ascii="Cambria" w:hAnsi="Cambria"/>
        </w:rPr>
        <w:t xml:space="preserve"> </w:t>
      </w:r>
    </w:p>
    <w:p w:rsidR="00375781" w:rsidRPr="003D4CAD" w:rsidRDefault="00375781" w:rsidP="00030CD3">
      <w:pPr>
        <w:tabs>
          <w:tab w:val="left" w:pos="1005"/>
        </w:tabs>
        <w:rPr>
          <w:rFonts w:ascii="Cambria" w:hAnsi="Cambria"/>
        </w:rPr>
      </w:pPr>
    </w:p>
    <w:p w:rsidR="00375781" w:rsidRPr="003D4CAD" w:rsidRDefault="00375781" w:rsidP="00030CD3">
      <w:pPr>
        <w:tabs>
          <w:tab w:val="left" w:pos="1005"/>
        </w:tabs>
      </w:pPr>
    </w:p>
    <w:p w:rsidR="00C9378B" w:rsidRPr="003D4CAD" w:rsidRDefault="00C9378B" w:rsidP="00030CD3">
      <w:pPr>
        <w:tabs>
          <w:tab w:val="left" w:pos="1005"/>
        </w:tabs>
      </w:pPr>
    </w:p>
    <w:p w:rsidR="00C9378B" w:rsidRPr="003D4CAD" w:rsidRDefault="00C9378B" w:rsidP="00030CD3">
      <w:pPr>
        <w:tabs>
          <w:tab w:val="left" w:pos="1005"/>
        </w:tabs>
      </w:pPr>
    </w:p>
    <w:p w:rsidR="00E2535D" w:rsidRDefault="00E2535D" w:rsidP="00030CD3">
      <w:pPr>
        <w:tabs>
          <w:tab w:val="left" w:pos="1005"/>
        </w:tabs>
      </w:pPr>
    </w:p>
    <w:p w:rsidR="00E2535D" w:rsidRPr="003D4CAD" w:rsidRDefault="00553BB3" w:rsidP="00E2535D">
      <w:pPr>
        <w:pStyle w:val="ListParagraph"/>
        <w:numPr>
          <w:ilvl w:val="0"/>
          <w:numId w:val="2"/>
        </w:numPr>
        <w:tabs>
          <w:tab w:val="left" w:pos="1005"/>
        </w:tabs>
        <w:jc w:val="center"/>
        <w:rPr>
          <w:rFonts w:ascii="Cambria" w:hAnsi="Cambria"/>
          <w:b/>
          <w:sz w:val="28"/>
          <w:szCs w:val="28"/>
        </w:rPr>
      </w:pPr>
      <w:r>
        <w:rPr>
          <w:rFonts w:ascii="Cambria" w:hAnsi="Cambria"/>
          <w:b/>
          <w:sz w:val="28"/>
          <w:szCs w:val="28"/>
        </w:rPr>
        <w:t xml:space="preserve">Key Issues and </w:t>
      </w:r>
      <w:r w:rsidR="00E02407">
        <w:rPr>
          <w:rFonts w:ascii="Cambria" w:hAnsi="Cambria"/>
          <w:b/>
          <w:sz w:val="28"/>
          <w:szCs w:val="28"/>
        </w:rPr>
        <w:t xml:space="preserve">Conclusions </w:t>
      </w:r>
    </w:p>
    <w:p w:rsidR="00B412B0" w:rsidRPr="00B412B0" w:rsidRDefault="00B412B0" w:rsidP="00B412B0">
      <w:pPr>
        <w:jc w:val="both"/>
        <w:rPr>
          <w:rFonts w:ascii="Cambria" w:hAnsi="Cambria"/>
        </w:rPr>
      </w:pPr>
      <w:r w:rsidRPr="00B412B0">
        <w:rPr>
          <w:rFonts w:ascii="Cambria" w:hAnsi="Cambria"/>
        </w:rPr>
        <w:t>Cyclone Giri had caused extensive damage to most houses. Although there were several houses that were completely damaged, the project could only support few houses for total reconstruction. Hence most of the affected households only received partial reconstruction support from the project and the rest of the materials were put together by the households themselves.</w:t>
      </w:r>
    </w:p>
    <w:p w:rsidR="009A76CB" w:rsidRDefault="001C750D" w:rsidP="00E2535D">
      <w:pPr>
        <w:tabs>
          <w:tab w:val="left" w:pos="1005"/>
        </w:tabs>
        <w:jc w:val="both"/>
        <w:rPr>
          <w:rFonts w:ascii="Cambria" w:hAnsi="Cambria"/>
        </w:rPr>
      </w:pPr>
      <w:r>
        <w:rPr>
          <w:rFonts w:ascii="Cambria" w:hAnsi="Cambria"/>
        </w:rPr>
        <w:t>According to the rapid assessment carried out in 40 villages prio</w:t>
      </w:r>
      <w:r w:rsidR="002E2D98">
        <w:rPr>
          <w:rFonts w:ascii="Cambria" w:hAnsi="Cambria"/>
        </w:rPr>
        <w:t xml:space="preserve">r to the start of the project, </w:t>
      </w:r>
      <w:r>
        <w:rPr>
          <w:rFonts w:ascii="Cambria" w:hAnsi="Cambria"/>
        </w:rPr>
        <w:t>90% of the population had suffered damage to their houses and household items.</w:t>
      </w:r>
      <w:r w:rsidR="00DF1CC1">
        <w:rPr>
          <w:rFonts w:ascii="Cambria" w:hAnsi="Cambria"/>
        </w:rPr>
        <w:t xml:space="preserve"> Most houses had lost their floors and walls. </w:t>
      </w:r>
      <w:r w:rsidR="00A027F1">
        <w:rPr>
          <w:rFonts w:ascii="Cambria" w:hAnsi="Cambria"/>
        </w:rPr>
        <w:t xml:space="preserve">90% of </w:t>
      </w:r>
      <w:r w:rsidR="00DF1CC1" w:rsidRPr="00A027F1">
        <w:rPr>
          <w:rFonts w:ascii="Cambria" w:hAnsi="Cambria"/>
        </w:rPr>
        <w:t xml:space="preserve">key informants </w:t>
      </w:r>
      <w:r w:rsidR="00A027F1">
        <w:rPr>
          <w:rFonts w:ascii="Cambria" w:hAnsi="Cambria"/>
        </w:rPr>
        <w:t xml:space="preserve">had </w:t>
      </w:r>
      <w:r w:rsidR="00DF1CC1" w:rsidRPr="00A027F1">
        <w:rPr>
          <w:rFonts w:ascii="Cambria" w:hAnsi="Cambria"/>
        </w:rPr>
        <w:t>reported damage to hous</w:t>
      </w:r>
      <w:r w:rsidR="00A027F1">
        <w:rPr>
          <w:rFonts w:ascii="Cambria" w:hAnsi="Cambria"/>
        </w:rPr>
        <w:t xml:space="preserve">es </w:t>
      </w:r>
      <w:r w:rsidR="00DF1CC1" w:rsidRPr="00A027F1">
        <w:rPr>
          <w:rFonts w:ascii="Cambria" w:hAnsi="Cambria"/>
        </w:rPr>
        <w:t>in their village</w:t>
      </w:r>
      <w:r w:rsidR="00A027F1">
        <w:rPr>
          <w:rFonts w:ascii="Cambria" w:hAnsi="Cambria"/>
        </w:rPr>
        <w:t>s</w:t>
      </w:r>
      <w:r w:rsidR="00DF1CC1" w:rsidRPr="00A027F1">
        <w:rPr>
          <w:rFonts w:ascii="Cambria" w:hAnsi="Cambria"/>
        </w:rPr>
        <w:t>, and estimated that approximately 4000 houses were destroyed or damaged. Some people ha</w:t>
      </w:r>
      <w:r w:rsidR="00C9335F">
        <w:rPr>
          <w:rFonts w:ascii="Cambria" w:hAnsi="Cambria"/>
        </w:rPr>
        <w:t>d</w:t>
      </w:r>
      <w:r w:rsidR="00DF1CC1" w:rsidRPr="00A027F1">
        <w:rPr>
          <w:rFonts w:ascii="Cambria" w:hAnsi="Cambria"/>
        </w:rPr>
        <w:t xml:space="preserve"> already made temporary repairs and returned home while the </w:t>
      </w:r>
      <w:r w:rsidR="00C9335F">
        <w:rPr>
          <w:rFonts w:ascii="Cambria" w:hAnsi="Cambria"/>
        </w:rPr>
        <w:t>majority continued</w:t>
      </w:r>
      <w:r w:rsidR="00DF1CC1" w:rsidRPr="00A027F1">
        <w:rPr>
          <w:rFonts w:ascii="Cambria" w:hAnsi="Cambria"/>
        </w:rPr>
        <w:t xml:space="preserve"> to </w:t>
      </w:r>
      <w:r w:rsidR="00C9335F">
        <w:rPr>
          <w:rFonts w:ascii="Cambria" w:hAnsi="Cambria"/>
        </w:rPr>
        <w:t xml:space="preserve">live </w:t>
      </w:r>
      <w:r w:rsidR="00DF1CC1" w:rsidRPr="00A027F1">
        <w:rPr>
          <w:rFonts w:ascii="Cambria" w:hAnsi="Cambria"/>
        </w:rPr>
        <w:t>with friends or relatives.</w:t>
      </w:r>
      <w:r w:rsidR="00C9335F">
        <w:rPr>
          <w:rFonts w:ascii="Cambria" w:hAnsi="Cambria"/>
        </w:rPr>
        <w:t xml:space="preserve"> </w:t>
      </w:r>
    </w:p>
    <w:p w:rsidR="007D6845" w:rsidRDefault="00C9335F" w:rsidP="00E2535D">
      <w:pPr>
        <w:tabs>
          <w:tab w:val="left" w:pos="1005"/>
        </w:tabs>
        <w:jc w:val="both"/>
        <w:rPr>
          <w:rFonts w:ascii="Cambria" w:hAnsi="Cambria"/>
        </w:rPr>
      </w:pPr>
      <w:r>
        <w:rPr>
          <w:rFonts w:ascii="Cambria" w:hAnsi="Cambria"/>
        </w:rPr>
        <w:t xml:space="preserve">The 15 villages covered under this project were also a part of the rapid assessment. </w:t>
      </w:r>
      <w:r w:rsidR="009A76CB">
        <w:rPr>
          <w:rFonts w:ascii="Cambria" w:hAnsi="Cambria"/>
        </w:rPr>
        <w:t xml:space="preserve"> The project was able to provide support only for 65% of the population whose houses were damaged, among these 15 villages. </w:t>
      </w:r>
      <w:r w:rsidR="00212EF0">
        <w:rPr>
          <w:rFonts w:ascii="Cambria" w:hAnsi="Cambria"/>
        </w:rPr>
        <w:t xml:space="preserve">The project supported 11% of the totally damaged houses and 54% of the partially damaged houses. </w:t>
      </w:r>
      <w:r w:rsidR="00B412B0">
        <w:rPr>
          <w:rFonts w:ascii="Cambria" w:hAnsi="Cambria"/>
        </w:rPr>
        <w:t xml:space="preserve">All families which received support from the project are now living in their own houses. </w:t>
      </w:r>
      <w:r w:rsidR="009A76CB">
        <w:rPr>
          <w:rFonts w:ascii="Cambria" w:hAnsi="Cambria"/>
        </w:rPr>
        <w:t xml:space="preserve">The remaining </w:t>
      </w:r>
      <w:r w:rsidR="00B412B0">
        <w:rPr>
          <w:rFonts w:ascii="Cambria" w:hAnsi="Cambria"/>
        </w:rPr>
        <w:t xml:space="preserve">damaged </w:t>
      </w:r>
      <w:r w:rsidR="009A76CB">
        <w:rPr>
          <w:rFonts w:ascii="Cambria" w:hAnsi="Cambria"/>
        </w:rPr>
        <w:t>houses have not received any form of external support</w:t>
      </w:r>
      <w:r w:rsidR="00B412B0">
        <w:rPr>
          <w:rFonts w:ascii="Cambria" w:hAnsi="Cambria"/>
        </w:rPr>
        <w:t xml:space="preserve"> until the end of this project</w:t>
      </w:r>
      <w:r w:rsidR="009A76CB">
        <w:rPr>
          <w:rFonts w:ascii="Cambria" w:hAnsi="Cambria"/>
        </w:rPr>
        <w:t>.</w:t>
      </w:r>
    </w:p>
    <w:p w:rsidR="00E2535D" w:rsidRDefault="003E4324" w:rsidP="00E2535D">
      <w:pPr>
        <w:tabs>
          <w:tab w:val="left" w:pos="1005"/>
        </w:tabs>
        <w:jc w:val="both"/>
        <w:rPr>
          <w:rFonts w:ascii="Cambria" w:hAnsi="Cambria"/>
          <w:b/>
        </w:rPr>
      </w:pPr>
      <w:r>
        <w:rPr>
          <w:rFonts w:ascii="Cambria" w:hAnsi="Cambria"/>
          <w:b/>
        </w:rPr>
        <w:t>Overview of Poverty Situation</w:t>
      </w:r>
    </w:p>
    <w:p w:rsidR="003E4324" w:rsidRDefault="003E4324" w:rsidP="00E2535D">
      <w:pPr>
        <w:tabs>
          <w:tab w:val="left" w:pos="1005"/>
        </w:tabs>
        <w:jc w:val="both"/>
        <w:rPr>
          <w:rFonts w:ascii="Cambria" w:hAnsi="Cambria"/>
        </w:rPr>
      </w:pPr>
      <w:r>
        <w:rPr>
          <w:rFonts w:ascii="Cambria" w:hAnsi="Cambria"/>
        </w:rPr>
        <w:t xml:space="preserve">Most families face greater poverty than before with incomes having dropped and dependency having increased in the post Giri situation. There has been a clear increase in daily wage </w:t>
      </w:r>
      <w:r w:rsidR="009A76CB">
        <w:rPr>
          <w:rFonts w:ascii="Cambria" w:hAnsi="Cambria"/>
        </w:rPr>
        <w:t>labor</w:t>
      </w:r>
      <w:r>
        <w:rPr>
          <w:rFonts w:ascii="Cambria" w:hAnsi="Cambria"/>
        </w:rPr>
        <w:t xml:space="preserve"> and migration for work as opportunities for income generation have declined in the area.</w:t>
      </w:r>
    </w:p>
    <w:p w:rsidR="00C9335F" w:rsidRDefault="00C9335F" w:rsidP="00E2535D">
      <w:pPr>
        <w:tabs>
          <w:tab w:val="left" w:pos="1005"/>
        </w:tabs>
        <w:jc w:val="both"/>
        <w:rPr>
          <w:rFonts w:ascii="Cambria" w:hAnsi="Cambria"/>
        </w:rPr>
      </w:pPr>
      <w:r>
        <w:rPr>
          <w:rFonts w:ascii="Cambria" w:hAnsi="Cambria"/>
        </w:rPr>
        <w:t xml:space="preserve">During the rapid assessment, it was reported that </w:t>
      </w:r>
      <w:r w:rsidR="00AA0ECB">
        <w:rPr>
          <w:rFonts w:ascii="Cambria" w:hAnsi="Cambria"/>
        </w:rPr>
        <w:t>agriculture was the chief source of income with 75% of the population relying on it and the remaining rel</w:t>
      </w:r>
      <w:r w:rsidR="0000324D">
        <w:rPr>
          <w:rFonts w:ascii="Cambria" w:hAnsi="Cambria"/>
        </w:rPr>
        <w:t>ying</w:t>
      </w:r>
      <w:r w:rsidR="00AA0ECB">
        <w:rPr>
          <w:rFonts w:ascii="Cambria" w:hAnsi="Cambria"/>
        </w:rPr>
        <w:t xml:space="preserve"> on fishing. </w:t>
      </w:r>
      <w:r>
        <w:rPr>
          <w:rFonts w:ascii="Cambria" w:hAnsi="Cambria"/>
        </w:rPr>
        <w:t xml:space="preserve">88% of the cultivated land had been destroyed due to break down of embankments and intrusion of salt water. </w:t>
      </w:r>
      <w:r w:rsidR="00AA0ECB">
        <w:rPr>
          <w:rFonts w:ascii="Cambria" w:hAnsi="Cambria"/>
        </w:rPr>
        <w:t>Two thirds of the population reported having insufficient food stocks with nearly one third having no food stock at all.</w:t>
      </w:r>
    </w:p>
    <w:p w:rsidR="003E4324" w:rsidRPr="003E4324" w:rsidRDefault="00AA0ECB" w:rsidP="00E2535D">
      <w:pPr>
        <w:tabs>
          <w:tab w:val="left" w:pos="1005"/>
        </w:tabs>
        <w:jc w:val="both"/>
        <w:rPr>
          <w:rFonts w:ascii="Cambria" w:hAnsi="Cambria"/>
        </w:rPr>
      </w:pPr>
      <w:r>
        <w:rPr>
          <w:rFonts w:ascii="Cambria" w:hAnsi="Cambria"/>
        </w:rPr>
        <w:t>Even seven months after the disaster, t</w:t>
      </w:r>
      <w:r w:rsidR="003E4324">
        <w:rPr>
          <w:rFonts w:ascii="Cambria" w:hAnsi="Cambria"/>
        </w:rPr>
        <w:t>he lack of income and capital</w:t>
      </w:r>
      <w:r w:rsidR="00AA25B0">
        <w:rPr>
          <w:rFonts w:ascii="Cambria" w:hAnsi="Cambria"/>
        </w:rPr>
        <w:t xml:space="preserve">, continues to be the biggest impediment to self recovery among the affected families. As most respondents indicated, without the external support provided by the project for rebuilding the houses, the beneficiaries would have remained shelter less (or living in extremely poor shelters) – thus exposing themselves to further poverty </w:t>
      </w:r>
      <w:r w:rsidR="00433EC9">
        <w:rPr>
          <w:rFonts w:ascii="Cambria" w:hAnsi="Cambria"/>
        </w:rPr>
        <w:t>and marginalization</w:t>
      </w:r>
      <w:r w:rsidR="00AA25B0">
        <w:rPr>
          <w:rFonts w:ascii="Cambria" w:hAnsi="Cambria"/>
        </w:rPr>
        <w:t>.</w:t>
      </w:r>
      <w:r w:rsidR="009A76CB">
        <w:rPr>
          <w:rFonts w:ascii="Cambria" w:hAnsi="Cambria"/>
        </w:rPr>
        <w:t xml:space="preserve"> However, the project was only able to support their shelter needs while their food security and livelihood needs continue to remain unfulfilled.</w:t>
      </w:r>
    </w:p>
    <w:p w:rsidR="00E2535D" w:rsidRPr="003D4CAD" w:rsidRDefault="00E2535D" w:rsidP="00E2535D">
      <w:pPr>
        <w:tabs>
          <w:tab w:val="left" w:pos="1005"/>
        </w:tabs>
        <w:jc w:val="both"/>
        <w:rPr>
          <w:rFonts w:ascii="Cambria" w:hAnsi="Cambria"/>
          <w:b/>
        </w:rPr>
      </w:pPr>
      <w:r w:rsidRPr="003D4CAD">
        <w:rPr>
          <w:rFonts w:ascii="Cambria" w:hAnsi="Cambria"/>
          <w:b/>
        </w:rPr>
        <w:t>Overall satisfaction</w:t>
      </w:r>
      <w:r w:rsidR="00B412B0">
        <w:rPr>
          <w:rFonts w:ascii="Cambria" w:hAnsi="Cambria"/>
          <w:b/>
        </w:rPr>
        <w:t xml:space="preserve"> of beneficiaries</w:t>
      </w:r>
    </w:p>
    <w:p w:rsidR="00E2535D" w:rsidRPr="003D4CAD" w:rsidRDefault="00E2535D" w:rsidP="008E7A98">
      <w:pPr>
        <w:pStyle w:val="ListParagraph"/>
        <w:ind w:left="0"/>
        <w:jc w:val="both"/>
        <w:rPr>
          <w:rFonts w:ascii="Cambria" w:hAnsi="Cambria"/>
        </w:rPr>
      </w:pPr>
      <w:r w:rsidRPr="003D4CAD">
        <w:rPr>
          <w:rFonts w:ascii="Cambria" w:hAnsi="Cambria"/>
        </w:rPr>
        <w:t>Although the project was unable to provide complete support to all the beneficiary families, and in many cases the beneficiaries reported having better quality housing materials before the cyclone, the respondents were satisfied with the support provided by the project mainly because:</w:t>
      </w:r>
    </w:p>
    <w:p w:rsidR="00E2535D" w:rsidRPr="003D4CAD" w:rsidRDefault="00E2535D" w:rsidP="008E7A98">
      <w:pPr>
        <w:pStyle w:val="ListParagraph"/>
        <w:numPr>
          <w:ilvl w:val="0"/>
          <w:numId w:val="4"/>
        </w:numPr>
        <w:ind w:left="720" w:hanging="720"/>
        <w:jc w:val="both"/>
        <w:rPr>
          <w:rFonts w:ascii="Cambria" w:hAnsi="Cambria"/>
        </w:rPr>
      </w:pPr>
      <w:r w:rsidRPr="003D4CAD">
        <w:rPr>
          <w:rFonts w:ascii="Cambria" w:hAnsi="Cambria"/>
        </w:rPr>
        <w:t xml:space="preserve">The support was timely as the reconstruction support reached just – before the extreme heat of summer and before the monsoons. </w:t>
      </w:r>
    </w:p>
    <w:p w:rsidR="00E2535D" w:rsidRPr="003D4CAD" w:rsidRDefault="00E2535D" w:rsidP="008E7A98">
      <w:pPr>
        <w:pStyle w:val="ListParagraph"/>
        <w:numPr>
          <w:ilvl w:val="0"/>
          <w:numId w:val="4"/>
        </w:numPr>
        <w:ind w:left="0" w:firstLine="0"/>
        <w:jc w:val="both"/>
        <w:rPr>
          <w:rFonts w:ascii="Cambria" w:hAnsi="Cambria"/>
        </w:rPr>
      </w:pPr>
      <w:r w:rsidRPr="003D4CAD">
        <w:rPr>
          <w:rFonts w:ascii="Cambria" w:hAnsi="Cambria"/>
        </w:rPr>
        <w:t>The beneficiaries gained knowledge of building houses incorporating DRR features</w:t>
      </w:r>
    </w:p>
    <w:p w:rsidR="00E2535D" w:rsidRPr="003D4CAD" w:rsidRDefault="00E2535D" w:rsidP="008E7A98">
      <w:pPr>
        <w:pStyle w:val="ListParagraph"/>
        <w:ind w:left="0"/>
        <w:jc w:val="both"/>
        <w:rPr>
          <w:rFonts w:ascii="Cambria" w:hAnsi="Cambria"/>
        </w:rPr>
      </w:pPr>
    </w:p>
    <w:p w:rsidR="00E2535D" w:rsidRPr="003D4CAD" w:rsidRDefault="00E2535D" w:rsidP="008E7A98">
      <w:pPr>
        <w:pStyle w:val="ListParagraph"/>
        <w:ind w:left="0"/>
        <w:jc w:val="both"/>
        <w:rPr>
          <w:rFonts w:ascii="Cambria" w:hAnsi="Cambria"/>
        </w:rPr>
      </w:pPr>
      <w:r w:rsidRPr="003D4CAD">
        <w:rPr>
          <w:rFonts w:ascii="Cambria" w:hAnsi="Cambria"/>
        </w:rPr>
        <w:t xml:space="preserve">Almost all respondents, i.e, 290 respondents said they were satisfied with the new house built / material support provided by the project. The reasons for their satisfaction were that - they could rebuild their house at the right time (before summer and monsoon), the houses had enough space for their families, the reconstructed houses were strong, and because they could save money for other needs. The respondents also rated their satisfaction on a scale of 1 to 5, with 5 being the highest level of satisfaction and 1 being the lowest level of satisfaction.  62.9% of respondents rated their satisfaction between 4 and 5, while 34.7% of respondents rated their satisfaction at 3. </w:t>
      </w:r>
    </w:p>
    <w:p w:rsidR="00E2535D" w:rsidRPr="003D4CAD" w:rsidRDefault="00E2535D" w:rsidP="00E2535D">
      <w:pPr>
        <w:tabs>
          <w:tab w:val="left" w:pos="1005"/>
        </w:tabs>
        <w:jc w:val="both"/>
        <w:rPr>
          <w:b/>
        </w:rPr>
      </w:pPr>
      <w:r w:rsidRPr="003D4CAD">
        <w:rPr>
          <w:rFonts w:ascii="Cambria" w:hAnsi="Cambria"/>
        </w:rPr>
        <w:t xml:space="preserve"> </w:t>
      </w:r>
      <w:r w:rsidRPr="003D4CAD">
        <w:rPr>
          <w:rFonts w:ascii="Cambria" w:hAnsi="Cambria"/>
          <w:b/>
        </w:rPr>
        <w:t>Community Participation and Role of VDCs</w:t>
      </w:r>
    </w:p>
    <w:p w:rsidR="00E2535D" w:rsidRPr="003D4CAD" w:rsidRDefault="00E2535D" w:rsidP="008E7A98">
      <w:pPr>
        <w:pStyle w:val="ListParagraph"/>
        <w:tabs>
          <w:tab w:val="left" w:pos="0"/>
        </w:tabs>
        <w:ind w:left="0"/>
        <w:jc w:val="both"/>
        <w:rPr>
          <w:rFonts w:ascii="Cambria" w:hAnsi="Cambria"/>
        </w:rPr>
      </w:pPr>
      <w:r w:rsidRPr="003D4CAD">
        <w:rPr>
          <w:rFonts w:ascii="Cambria" w:hAnsi="Cambria"/>
        </w:rPr>
        <w:t xml:space="preserve">The </w:t>
      </w:r>
      <w:r w:rsidR="001F5ABD">
        <w:rPr>
          <w:rFonts w:ascii="Cambria" w:hAnsi="Cambria"/>
        </w:rPr>
        <w:t>assessment</w:t>
      </w:r>
      <w:r w:rsidRPr="003D4CAD">
        <w:rPr>
          <w:rFonts w:ascii="Cambria" w:hAnsi="Cambria"/>
        </w:rPr>
        <w:t xml:space="preserve"> indicates robust community participation in important processes such as the beneficiary selection process, model house construction and finalizing the design of their own house. A majority of the beneficiaries were aware of the selection criteria (77%), and 76.4% reported being involved in the decision making process. The key informants also reported being part of all project processes and that all the formulation of criteria for selecting beneficiaries and the final beneficiary selection process was done in consultation with the community members.</w:t>
      </w:r>
    </w:p>
    <w:p w:rsidR="00E2535D" w:rsidRPr="003D4CAD" w:rsidRDefault="00E2535D" w:rsidP="008E7A98">
      <w:pPr>
        <w:pStyle w:val="ListParagraph"/>
        <w:tabs>
          <w:tab w:val="left" w:pos="0"/>
        </w:tabs>
        <w:ind w:left="0"/>
        <w:jc w:val="both"/>
        <w:rPr>
          <w:rFonts w:ascii="Cambria" w:hAnsi="Cambria"/>
        </w:rPr>
      </w:pPr>
    </w:p>
    <w:p w:rsidR="00E2535D" w:rsidRPr="003D4CAD" w:rsidRDefault="00E2535D" w:rsidP="008E7A98">
      <w:pPr>
        <w:pStyle w:val="ListParagraph"/>
        <w:tabs>
          <w:tab w:val="left" w:pos="0"/>
        </w:tabs>
        <w:ind w:left="0"/>
        <w:jc w:val="both"/>
        <w:rPr>
          <w:rFonts w:ascii="Cambria" w:hAnsi="Cambria"/>
        </w:rPr>
      </w:pPr>
      <w:r w:rsidRPr="003D4CAD">
        <w:rPr>
          <w:rFonts w:ascii="Cambria" w:hAnsi="Cambria"/>
        </w:rPr>
        <w:t xml:space="preserve">86.9% of respondents had participated in the demonstration of the model house. Among those who did not participate in the demonstration of the model house or in the reconstruction of their own house – nearly 30% were women who said that they were unable to rebuild their house. </w:t>
      </w:r>
    </w:p>
    <w:p w:rsidR="00E2535D" w:rsidRPr="003D4CAD" w:rsidRDefault="00E2535D" w:rsidP="008E7A98">
      <w:pPr>
        <w:pStyle w:val="ListParagraph"/>
        <w:tabs>
          <w:tab w:val="left" w:pos="0"/>
        </w:tabs>
        <w:ind w:left="0"/>
        <w:jc w:val="both"/>
        <w:rPr>
          <w:rFonts w:ascii="Cambria" w:hAnsi="Cambria"/>
        </w:rPr>
      </w:pPr>
    </w:p>
    <w:p w:rsidR="00E2535D" w:rsidRPr="003D4CAD" w:rsidRDefault="00E2535D" w:rsidP="008E7A98">
      <w:pPr>
        <w:pStyle w:val="ListParagraph"/>
        <w:tabs>
          <w:tab w:val="left" w:pos="0"/>
        </w:tabs>
        <w:ind w:left="0"/>
        <w:jc w:val="both"/>
        <w:rPr>
          <w:rFonts w:ascii="Cambria" w:hAnsi="Cambria"/>
        </w:rPr>
      </w:pPr>
      <w:r w:rsidRPr="003D4CAD">
        <w:rPr>
          <w:rFonts w:ascii="Cambria" w:hAnsi="Cambria"/>
        </w:rPr>
        <w:t>Most beneficiaries also made changes in the design of the house as they changed floor heights, the number of posts, added extra rooms, placed bracings etc. They also contributed locally available materials (mostly worth between 10,000-3,00,000 Kyats) and labor for the reconstruction of their houses to their desired size.</w:t>
      </w:r>
    </w:p>
    <w:p w:rsidR="00E2535D" w:rsidRPr="003D4CAD" w:rsidRDefault="00E2535D" w:rsidP="008E7A98">
      <w:pPr>
        <w:pStyle w:val="ListParagraph"/>
        <w:tabs>
          <w:tab w:val="left" w:pos="0"/>
        </w:tabs>
        <w:ind w:left="0"/>
        <w:jc w:val="both"/>
        <w:rPr>
          <w:rFonts w:ascii="Cambria" w:hAnsi="Cambria"/>
        </w:rPr>
      </w:pPr>
    </w:p>
    <w:p w:rsidR="00E2535D" w:rsidRDefault="00E2535D" w:rsidP="008E7A98">
      <w:pPr>
        <w:pStyle w:val="ListParagraph"/>
        <w:tabs>
          <w:tab w:val="left" w:pos="0"/>
        </w:tabs>
        <w:ind w:left="0"/>
        <w:jc w:val="both"/>
        <w:rPr>
          <w:rFonts w:ascii="Cambria" w:hAnsi="Cambria"/>
        </w:rPr>
      </w:pPr>
      <w:r w:rsidRPr="003D4CAD">
        <w:rPr>
          <w:rFonts w:ascii="Cambria" w:hAnsi="Cambria"/>
        </w:rPr>
        <w:t>In order to ensure better participation from the community the project had modified existing VDCs to include women. The VDC’s were also active and supportive in the reconstruction process. Nearly 60 percent of respondents said that the VDC members visited their house during the reconstruction process. A majority of respondents (80.67%) who had asked for help from the VDC said that they had always received support whenever they had asked for help.</w:t>
      </w:r>
    </w:p>
    <w:p w:rsidR="007F38E6" w:rsidRDefault="007F38E6" w:rsidP="008E7A98">
      <w:pPr>
        <w:pStyle w:val="ListParagraph"/>
        <w:tabs>
          <w:tab w:val="left" w:pos="0"/>
        </w:tabs>
        <w:ind w:left="0"/>
        <w:jc w:val="both"/>
        <w:rPr>
          <w:rFonts w:ascii="Cambria" w:hAnsi="Cambria"/>
        </w:rPr>
      </w:pPr>
    </w:p>
    <w:p w:rsidR="007F38E6" w:rsidRPr="003D4CAD" w:rsidRDefault="00D80159" w:rsidP="008E7A98">
      <w:pPr>
        <w:pStyle w:val="ListParagraph"/>
        <w:tabs>
          <w:tab w:val="left" w:pos="0"/>
        </w:tabs>
        <w:ind w:left="0"/>
        <w:jc w:val="both"/>
        <w:rPr>
          <w:rFonts w:ascii="Cambria" w:hAnsi="Cambria"/>
        </w:rPr>
      </w:pPr>
      <w:r>
        <w:rPr>
          <w:rFonts w:ascii="Cambria" w:hAnsi="Cambria"/>
        </w:rPr>
        <w:t>Interestingly</w:t>
      </w:r>
      <w:r w:rsidR="007F38E6">
        <w:rPr>
          <w:rFonts w:ascii="Cambria" w:hAnsi="Cambria"/>
        </w:rPr>
        <w:t>, the VDC members themselves reported having gained knowledge of community mobilization and problem solving in the community.</w:t>
      </w:r>
    </w:p>
    <w:p w:rsidR="00E2535D" w:rsidRPr="003D4CAD" w:rsidRDefault="00E2535D" w:rsidP="00E2535D">
      <w:pPr>
        <w:pStyle w:val="ListParagraph"/>
        <w:jc w:val="both"/>
        <w:rPr>
          <w:rFonts w:ascii="Cambria" w:hAnsi="Cambria"/>
        </w:rPr>
      </w:pPr>
    </w:p>
    <w:p w:rsidR="00E2535D" w:rsidRPr="003D4CAD" w:rsidRDefault="00E2535D" w:rsidP="00E2535D">
      <w:pPr>
        <w:tabs>
          <w:tab w:val="left" w:pos="2175"/>
        </w:tabs>
        <w:jc w:val="both"/>
        <w:rPr>
          <w:rFonts w:ascii="Cambria" w:hAnsi="Cambria"/>
          <w:b/>
        </w:rPr>
      </w:pPr>
      <w:r w:rsidRPr="003D4CAD">
        <w:rPr>
          <w:rFonts w:ascii="Cambria" w:hAnsi="Cambria"/>
          <w:b/>
        </w:rPr>
        <w:t>Demonstration of Model House</w:t>
      </w:r>
    </w:p>
    <w:p w:rsidR="00E2535D" w:rsidRDefault="00E2535D" w:rsidP="008E7A98">
      <w:pPr>
        <w:pStyle w:val="ListParagraph"/>
        <w:ind w:left="0"/>
        <w:jc w:val="both"/>
        <w:rPr>
          <w:rFonts w:ascii="Cambria" w:hAnsi="Cambria"/>
        </w:rPr>
      </w:pPr>
      <w:r w:rsidRPr="003D4CAD">
        <w:rPr>
          <w:rFonts w:ascii="Cambria" w:hAnsi="Cambria"/>
        </w:rPr>
        <w:t>The demonstration of the model house was highly appreciated as the communities learnt a new skill and also became aware of DRR features that could strengthen their house. 86.9% respondents had participated in the demonstration of the model house by the project and 96% of them found it useful as they learnt about construction methods and disaster risk reduction features and with this knowledge, they could help others to rebuild their house.</w:t>
      </w:r>
    </w:p>
    <w:p w:rsidR="004F2591" w:rsidRDefault="004F2591" w:rsidP="008E7A98">
      <w:pPr>
        <w:pStyle w:val="ListParagraph"/>
        <w:ind w:left="0"/>
        <w:jc w:val="both"/>
        <w:rPr>
          <w:rFonts w:ascii="Cambria" w:hAnsi="Cambria"/>
        </w:rPr>
      </w:pPr>
    </w:p>
    <w:p w:rsidR="004F2591" w:rsidRPr="003D4CAD" w:rsidRDefault="004F2591" w:rsidP="008E7A98">
      <w:pPr>
        <w:pStyle w:val="ListParagraph"/>
        <w:ind w:left="0"/>
        <w:jc w:val="both"/>
        <w:rPr>
          <w:rFonts w:ascii="Cambria" w:hAnsi="Cambria"/>
        </w:rPr>
      </w:pPr>
      <w:r>
        <w:rPr>
          <w:rFonts w:ascii="Cambria" w:hAnsi="Cambria"/>
        </w:rPr>
        <w:t>Although, they</w:t>
      </w:r>
      <w:r w:rsidR="008423C1">
        <w:rPr>
          <w:rFonts w:ascii="Cambria" w:hAnsi="Cambria"/>
        </w:rPr>
        <w:t xml:space="preserve"> appreciated the model house demonstration and training, a large section of the community felt that the materials used were not appropriate for the area where they normally used better quality materials and had a different style of construction with Nippa palms being used for the roof and bamboo mats being used for the walls. The project provided for Nippa palms for both the roof and the wall.</w:t>
      </w:r>
    </w:p>
    <w:p w:rsidR="00E2535D" w:rsidRPr="003D4CAD" w:rsidRDefault="00E2535D" w:rsidP="00E2535D">
      <w:pPr>
        <w:pStyle w:val="ListParagraph"/>
        <w:jc w:val="both"/>
      </w:pPr>
    </w:p>
    <w:p w:rsidR="00E2535D" w:rsidRPr="003D4CAD" w:rsidRDefault="00E2535D" w:rsidP="00E2535D">
      <w:pPr>
        <w:jc w:val="both"/>
        <w:rPr>
          <w:rFonts w:ascii="Cambria" w:hAnsi="Cambria"/>
          <w:b/>
        </w:rPr>
      </w:pPr>
      <w:r w:rsidRPr="003D4CAD">
        <w:rPr>
          <w:rFonts w:ascii="Cambria" w:hAnsi="Cambria"/>
          <w:b/>
        </w:rPr>
        <w:t>Quality and Quantity of Materials Provided for Re-Construction</w:t>
      </w:r>
    </w:p>
    <w:p w:rsidR="00E2535D" w:rsidRPr="003D4CAD" w:rsidRDefault="00E2535D" w:rsidP="008E7A98">
      <w:pPr>
        <w:pStyle w:val="ListParagraph"/>
        <w:tabs>
          <w:tab w:val="left" w:pos="0"/>
          <w:tab w:val="left" w:pos="1440"/>
        </w:tabs>
        <w:ind w:left="0"/>
        <w:jc w:val="both"/>
        <w:rPr>
          <w:rFonts w:ascii="Cambria" w:hAnsi="Cambria"/>
        </w:rPr>
      </w:pPr>
      <w:r w:rsidRPr="003D4CAD">
        <w:rPr>
          <w:rFonts w:ascii="Cambria" w:hAnsi="Cambria"/>
        </w:rPr>
        <w:t>Under the project, materials were provided for total reconstruction for 100 families and partial reconstruction for 500 families. The beneficiaries re-constructed their own houses with support from others. Most respondents (nearly 69%) required between 3-6days to repair their house. Overall, most respondents (99.3%) felt that the time period provided by the project for the entire reconstruction process was enough.</w:t>
      </w:r>
    </w:p>
    <w:p w:rsidR="00E2535D" w:rsidRPr="003D4CAD" w:rsidRDefault="00E2535D" w:rsidP="008E7A98">
      <w:pPr>
        <w:pStyle w:val="ListParagraph"/>
        <w:tabs>
          <w:tab w:val="left" w:pos="0"/>
        </w:tabs>
        <w:ind w:left="0"/>
        <w:jc w:val="both"/>
        <w:rPr>
          <w:rFonts w:ascii="Cambria" w:hAnsi="Cambria"/>
        </w:rPr>
      </w:pPr>
    </w:p>
    <w:p w:rsidR="00E2535D" w:rsidRPr="003D4CAD" w:rsidRDefault="00E2535D" w:rsidP="008E7A98">
      <w:pPr>
        <w:pStyle w:val="ListParagraph"/>
        <w:tabs>
          <w:tab w:val="left" w:pos="0"/>
        </w:tabs>
        <w:ind w:left="0"/>
        <w:jc w:val="both"/>
      </w:pPr>
      <w:r w:rsidRPr="003D4CAD">
        <w:rPr>
          <w:rFonts w:ascii="Cambria" w:hAnsi="Cambria"/>
        </w:rPr>
        <w:t>All respondents said that the materials received were useful for rebuilding or repairing their houses to a good quality. However, one fourth of the respondents (24%) said that the materials were not enough for rebuilding their house to the size of their original house. This is because the houses they had prior to Cyclone Giri were much larger than the size provided by the project. The materials that were insufficient were bamboo, nippa palm, nails and coconut fiber rope. Nearly 77% of the respondents said that they had to contribute additional construction materials over and above the materials provided by the project in order to re-construct their house to the size they desired. As mentioned earlier, several beneficiaries changed the core design of the house by adding more rooms, bracings etc and several families who only received partial support from the project contributed more materials on their own to complete the reconstruction of their house.</w:t>
      </w:r>
    </w:p>
    <w:p w:rsidR="00E2535D" w:rsidRPr="003D4CAD" w:rsidRDefault="00E2535D" w:rsidP="008E7A98">
      <w:pPr>
        <w:tabs>
          <w:tab w:val="left" w:pos="0"/>
          <w:tab w:val="left" w:pos="2175"/>
        </w:tabs>
        <w:jc w:val="both"/>
        <w:rPr>
          <w:rFonts w:ascii="Cambria" w:hAnsi="Cambria"/>
        </w:rPr>
      </w:pPr>
      <w:r w:rsidRPr="003D4CAD">
        <w:rPr>
          <w:rFonts w:ascii="Cambria" w:hAnsi="Cambria"/>
        </w:rPr>
        <w:t>Regarding the quality of the materials, there is greater disparity in the responses from the beneficiaries arising out of a comparison of materials used before Giri and those used afterwards. 32.6% of the respondents said that the materials provided by the project were the same as what they had earlier and 19.2% of respondents said that the materials were of better quality than what they previously had. The reason cited was that the bamboo and nippa palm provided were of better quality and standard because they were cut and prepared at the right time ; the materials provided were new; the respondents had the opportunity to select good quality materials on their own and the materials were provided at the time when they needed it most.</w:t>
      </w:r>
    </w:p>
    <w:p w:rsidR="00E2535D" w:rsidRDefault="00E2535D" w:rsidP="008E7A98">
      <w:pPr>
        <w:tabs>
          <w:tab w:val="left" w:pos="0"/>
          <w:tab w:val="left" w:pos="2175"/>
        </w:tabs>
        <w:jc w:val="both"/>
        <w:rPr>
          <w:rFonts w:ascii="Cambria" w:hAnsi="Cambria"/>
        </w:rPr>
      </w:pPr>
      <w:r w:rsidRPr="003D4CAD">
        <w:rPr>
          <w:rFonts w:ascii="Cambria" w:hAnsi="Cambria"/>
        </w:rPr>
        <w:t>However, 48.1% of respondents said that their pre-Giri housing materials were of better quality as compared to the materials supported by the project. The reason given was that the bamboo and nippa palm provided were not mature enough and could be easily destroyed by insects during the rains. A number of these respondents had wooden houses with galvanized iron sheets before Giri, while others used better quality wood for the house’s posts and had bamboo matted walls.</w:t>
      </w:r>
    </w:p>
    <w:p w:rsidR="008E7A98" w:rsidRDefault="008E7A98" w:rsidP="008E7A98">
      <w:pPr>
        <w:tabs>
          <w:tab w:val="left" w:pos="0"/>
          <w:tab w:val="left" w:pos="2175"/>
        </w:tabs>
        <w:jc w:val="both"/>
        <w:rPr>
          <w:rFonts w:ascii="Cambria" w:hAnsi="Cambria"/>
          <w:b/>
        </w:rPr>
      </w:pPr>
    </w:p>
    <w:p w:rsidR="008E7A98" w:rsidRPr="008E7A98" w:rsidRDefault="008E7A98" w:rsidP="008E7A98">
      <w:pPr>
        <w:tabs>
          <w:tab w:val="left" w:pos="0"/>
          <w:tab w:val="left" w:pos="2175"/>
        </w:tabs>
        <w:jc w:val="both"/>
        <w:rPr>
          <w:rFonts w:ascii="Cambria" w:hAnsi="Cambria"/>
          <w:b/>
        </w:rPr>
      </w:pPr>
      <w:r w:rsidRPr="008E7A98">
        <w:rPr>
          <w:rFonts w:ascii="Cambria" w:hAnsi="Cambria"/>
          <w:b/>
        </w:rPr>
        <w:t>Suggestions from the Community</w:t>
      </w:r>
    </w:p>
    <w:p w:rsidR="00553BB3" w:rsidRDefault="00553BB3" w:rsidP="00553BB3">
      <w:pPr>
        <w:tabs>
          <w:tab w:val="left" w:pos="2175"/>
        </w:tabs>
        <w:jc w:val="both"/>
      </w:pPr>
      <w:r>
        <w:rPr>
          <w:rFonts w:ascii="Cambria" w:hAnsi="Cambria"/>
        </w:rPr>
        <w:t>The suggestions from the beneficiaries were mainly regarding the quality and quantity of materials provided for reconstruction. They preferred better quality materials similar to the ones that were used prior to the cyclone and that the materials be distributed in equal quantities among all affected households. Other suggestions included provision of WASH facilities and use of a cash for work method for reconstruction so as to help livelihood recovery as well.</w:t>
      </w:r>
    </w:p>
    <w:p w:rsidR="00553BB3" w:rsidRDefault="00553BB3" w:rsidP="00553BB3">
      <w:pPr>
        <w:tabs>
          <w:tab w:val="left" w:pos="2175"/>
        </w:tabs>
        <w:jc w:val="both"/>
        <w:rPr>
          <w:rFonts w:ascii="Cambria" w:hAnsi="Cambria"/>
        </w:rPr>
      </w:pPr>
      <w:r>
        <w:rPr>
          <w:rFonts w:ascii="Cambria" w:hAnsi="Cambria"/>
        </w:rPr>
        <w:t xml:space="preserve">Without the intervention from the project, these families would have faced further impoverishment as their main coping mechanism was to continue using tarpaulins or huts as shelters. Left to rebuild the shelters on their own they would have to continue living in poor housing conditions and face severe strain on livelihoods for survival. </w:t>
      </w:r>
    </w:p>
    <w:p w:rsidR="00E2535D" w:rsidRDefault="00E2535D" w:rsidP="008E7A98">
      <w:pPr>
        <w:tabs>
          <w:tab w:val="left" w:pos="2175"/>
        </w:tabs>
        <w:jc w:val="both"/>
        <w:rPr>
          <w:rFonts w:ascii="Cambria" w:hAnsi="Cambria"/>
        </w:rPr>
      </w:pPr>
    </w:p>
    <w:p w:rsidR="008A192D" w:rsidRDefault="008A192D"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B412B0" w:rsidRDefault="00B412B0" w:rsidP="00E2535D">
      <w:pPr>
        <w:tabs>
          <w:tab w:val="left" w:pos="2175"/>
        </w:tabs>
        <w:ind w:left="720"/>
        <w:jc w:val="both"/>
        <w:rPr>
          <w:rFonts w:ascii="Cambria" w:hAnsi="Cambria"/>
        </w:rPr>
      </w:pPr>
    </w:p>
    <w:p w:rsidR="00E2535D" w:rsidRPr="003D4CAD" w:rsidRDefault="00E02407" w:rsidP="00553BB3">
      <w:pPr>
        <w:pStyle w:val="ListParagraph"/>
        <w:numPr>
          <w:ilvl w:val="0"/>
          <w:numId w:val="2"/>
        </w:numPr>
        <w:tabs>
          <w:tab w:val="left" w:pos="2175"/>
        </w:tabs>
        <w:jc w:val="center"/>
        <w:rPr>
          <w:rFonts w:ascii="Cambria" w:hAnsi="Cambria"/>
          <w:b/>
          <w:sz w:val="28"/>
          <w:szCs w:val="28"/>
        </w:rPr>
      </w:pPr>
      <w:r>
        <w:rPr>
          <w:rFonts w:ascii="Cambria" w:hAnsi="Cambria"/>
          <w:b/>
          <w:sz w:val="28"/>
          <w:szCs w:val="28"/>
        </w:rPr>
        <w:t>Recommendat</w:t>
      </w:r>
      <w:r w:rsidRPr="003D4CAD">
        <w:rPr>
          <w:rFonts w:ascii="Cambria" w:hAnsi="Cambria"/>
          <w:b/>
          <w:sz w:val="28"/>
          <w:szCs w:val="28"/>
        </w:rPr>
        <w:t>ions</w:t>
      </w:r>
    </w:p>
    <w:p w:rsidR="00553BB3" w:rsidRDefault="00553BB3" w:rsidP="00553BB3">
      <w:pPr>
        <w:pStyle w:val="ListParagraph"/>
        <w:tabs>
          <w:tab w:val="left" w:pos="2175"/>
        </w:tabs>
        <w:ind w:left="180"/>
        <w:jc w:val="both"/>
        <w:rPr>
          <w:rFonts w:ascii="Cambria" w:hAnsi="Cambria"/>
          <w:b/>
        </w:rPr>
      </w:pPr>
    </w:p>
    <w:p w:rsidR="00553BB3" w:rsidRPr="00553BB3" w:rsidRDefault="00553BB3" w:rsidP="00553BB3">
      <w:pPr>
        <w:pStyle w:val="ListParagraph"/>
        <w:tabs>
          <w:tab w:val="left" w:pos="2175"/>
        </w:tabs>
        <w:ind w:left="180"/>
        <w:jc w:val="both"/>
        <w:rPr>
          <w:rFonts w:ascii="Cambria" w:hAnsi="Cambria"/>
          <w:b/>
        </w:rPr>
      </w:pPr>
      <w:r w:rsidRPr="00553BB3">
        <w:rPr>
          <w:rFonts w:ascii="Cambria" w:hAnsi="Cambria"/>
          <w:b/>
        </w:rPr>
        <w:t>Timing and Guidelines for shelter reconstruction</w:t>
      </w:r>
    </w:p>
    <w:p w:rsidR="000C2905" w:rsidRDefault="00553BB3" w:rsidP="00BB24A8">
      <w:pPr>
        <w:pStyle w:val="ListParagraph"/>
        <w:numPr>
          <w:ilvl w:val="0"/>
          <w:numId w:val="5"/>
        </w:numPr>
        <w:tabs>
          <w:tab w:val="left" w:pos="2175"/>
        </w:tabs>
        <w:ind w:left="630" w:hanging="450"/>
        <w:jc w:val="both"/>
        <w:rPr>
          <w:rFonts w:ascii="Cambria" w:hAnsi="Cambria"/>
        </w:rPr>
      </w:pPr>
      <w:r w:rsidRPr="003D4CAD">
        <w:rPr>
          <w:rFonts w:ascii="Cambria" w:hAnsi="Cambria"/>
        </w:rPr>
        <w:t>Shelter reconstruction support when provided immediately after a disaster is the most timely as it prevents further poverty and marginalization of affected communities by ensuring a safe shelter and saving of much needed cash, at a time when there are no sources of steady income</w:t>
      </w:r>
      <w:r w:rsidR="000C2905">
        <w:rPr>
          <w:rFonts w:ascii="Cambria" w:hAnsi="Cambria"/>
        </w:rPr>
        <w:t>.</w:t>
      </w:r>
    </w:p>
    <w:p w:rsidR="00E2535D" w:rsidRPr="003D4CAD" w:rsidRDefault="00553BB3" w:rsidP="00BB24A8">
      <w:pPr>
        <w:pStyle w:val="ListParagraph"/>
        <w:numPr>
          <w:ilvl w:val="0"/>
          <w:numId w:val="5"/>
        </w:numPr>
        <w:tabs>
          <w:tab w:val="left" w:pos="2175"/>
        </w:tabs>
        <w:ind w:left="630" w:hanging="450"/>
        <w:jc w:val="both"/>
        <w:rPr>
          <w:rFonts w:ascii="Cambria" w:hAnsi="Cambria"/>
        </w:rPr>
      </w:pPr>
      <w:r w:rsidRPr="003D4CAD">
        <w:rPr>
          <w:rFonts w:ascii="Cambria" w:hAnsi="Cambria"/>
        </w:rPr>
        <w:t>Some form of external assistance in the form of materials and information goes a long way in supporting the rehabilitation of affected households who willingly contribute labor and other necessary materials. The absence of external assistance would have meant a much delayed recovery and continued vulnerability for an indefinite period</w:t>
      </w:r>
      <w:r w:rsidR="00E2535D" w:rsidRPr="003D4CAD">
        <w:rPr>
          <w:rFonts w:ascii="Cambria" w:hAnsi="Cambria"/>
        </w:rPr>
        <w:t>.</w:t>
      </w:r>
    </w:p>
    <w:p w:rsidR="00E2535D" w:rsidRDefault="00553BB3" w:rsidP="00BB24A8">
      <w:pPr>
        <w:pStyle w:val="ListParagraph"/>
        <w:numPr>
          <w:ilvl w:val="0"/>
          <w:numId w:val="5"/>
        </w:numPr>
        <w:tabs>
          <w:tab w:val="left" w:pos="2175"/>
        </w:tabs>
        <w:ind w:left="630" w:hanging="450"/>
        <w:jc w:val="both"/>
        <w:rPr>
          <w:rFonts w:ascii="Cambria" w:hAnsi="Cambria"/>
        </w:rPr>
      </w:pPr>
      <w:r>
        <w:rPr>
          <w:rFonts w:ascii="Cambria" w:hAnsi="Cambria"/>
        </w:rPr>
        <w:t>Guidelines for shelter reconstruction needs to be formulated early on so as to ensure minimum standards are adhered to and so that there is uniformity in the kind of assistance provided. This will minimize conflict between agencies and among the community</w:t>
      </w:r>
      <w:r w:rsidR="00E2535D" w:rsidRPr="003D4CAD">
        <w:rPr>
          <w:rFonts w:ascii="Cambria" w:hAnsi="Cambria"/>
        </w:rPr>
        <w:t>.</w:t>
      </w:r>
    </w:p>
    <w:p w:rsidR="00553BB3" w:rsidRDefault="00553BB3" w:rsidP="00553BB3">
      <w:pPr>
        <w:pStyle w:val="ListParagraph"/>
        <w:tabs>
          <w:tab w:val="left" w:pos="2175"/>
        </w:tabs>
        <w:ind w:left="630"/>
        <w:jc w:val="both"/>
        <w:rPr>
          <w:rFonts w:ascii="Cambria" w:hAnsi="Cambria"/>
        </w:rPr>
      </w:pPr>
    </w:p>
    <w:p w:rsidR="00553BB3" w:rsidRPr="00553BB3" w:rsidRDefault="00553BB3" w:rsidP="00553BB3">
      <w:pPr>
        <w:pStyle w:val="ListParagraph"/>
        <w:tabs>
          <w:tab w:val="left" w:pos="2175"/>
        </w:tabs>
        <w:ind w:left="180"/>
        <w:jc w:val="both"/>
        <w:rPr>
          <w:rFonts w:ascii="Cambria" w:hAnsi="Cambria"/>
          <w:b/>
        </w:rPr>
      </w:pPr>
      <w:r w:rsidRPr="00553BB3">
        <w:rPr>
          <w:rFonts w:ascii="Cambria" w:hAnsi="Cambria"/>
          <w:b/>
        </w:rPr>
        <w:t>Community Participation</w:t>
      </w:r>
    </w:p>
    <w:p w:rsidR="001F0C48" w:rsidRPr="003D4CAD" w:rsidRDefault="001F0C48" w:rsidP="001F0C48">
      <w:pPr>
        <w:pStyle w:val="ListParagraph"/>
        <w:numPr>
          <w:ilvl w:val="0"/>
          <w:numId w:val="5"/>
        </w:numPr>
        <w:tabs>
          <w:tab w:val="left" w:pos="2175"/>
        </w:tabs>
        <w:ind w:left="630" w:hanging="450"/>
        <w:jc w:val="both"/>
        <w:rPr>
          <w:rFonts w:ascii="Cambria" w:hAnsi="Cambria"/>
        </w:rPr>
      </w:pPr>
      <w:r w:rsidRPr="003D4CAD">
        <w:rPr>
          <w:rFonts w:ascii="Cambria" w:hAnsi="Cambria"/>
        </w:rPr>
        <w:t>Community mobilization involving beneficiaries as well as village leaders is essential to ensure their participation in all aspects of the project implemen</w:t>
      </w:r>
      <w:r w:rsidR="002D649A">
        <w:rPr>
          <w:rFonts w:ascii="Cambria" w:hAnsi="Cambria"/>
        </w:rPr>
        <w:t xml:space="preserve">tation, to ensure that the persons most in </w:t>
      </w:r>
      <w:r w:rsidRPr="003D4CAD">
        <w:rPr>
          <w:rFonts w:ascii="Cambria" w:hAnsi="Cambria"/>
        </w:rPr>
        <w:t>need receive support, to ensure that the methods and designs used are locally appropriate, to maintain transparency and accountability and to minimize any conflict.</w:t>
      </w:r>
    </w:p>
    <w:p w:rsidR="001F0C48" w:rsidRPr="003D4CAD" w:rsidRDefault="001F0C48" w:rsidP="001F0C48">
      <w:pPr>
        <w:pStyle w:val="ListParagraph"/>
        <w:numPr>
          <w:ilvl w:val="0"/>
          <w:numId w:val="5"/>
        </w:numPr>
        <w:tabs>
          <w:tab w:val="left" w:pos="2175"/>
        </w:tabs>
        <w:ind w:left="630" w:hanging="450"/>
        <w:jc w:val="both"/>
        <w:rPr>
          <w:rFonts w:ascii="Cambria" w:hAnsi="Cambria"/>
        </w:rPr>
      </w:pPr>
      <w:r w:rsidRPr="003D4CAD">
        <w:rPr>
          <w:rFonts w:ascii="Cambria" w:hAnsi="Cambria"/>
        </w:rPr>
        <w:t>Women’s participation is especially difficult to achieve and where present – it is tokenistic. Future project interventions need to have strategies to ensure women’s participation in all aspects of the project implementation.</w:t>
      </w:r>
    </w:p>
    <w:p w:rsidR="00553BB3" w:rsidRDefault="00553BB3" w:rsidP="00553BB3">
      <w:pPr>
        <w:pStyle w:val="ListParagraph"/>
        <w:numPr>
          <w:ilvl w:val="0"/>
          <w:numId w:val="5"/>
        </w:numPr>
        <w:tabs>
          <w:tab w:val="left" w:pos="2175"/>
        </w:tabs>
        <w:ind w:left="630" w:hanging="450"/>
        <w:jc w:val="both"/>
        <w:rPr>
          <w:rFonts w:ascii="Cambria" w:hAnsi="Cambria"/>
        </w:rPr>
      </w:pPr>
      <w:r w:rsidRPr="003D4CAD">
        <w:rPr>
          <w:rFonts w:ascii="Cambria" w:hAnsi="Cambria"/>
        </w:rPr>
        <w:t>The messaging to the community about the kind of support to be provided needs to be very clearly stated so that there are no undue expectations. In this case the feedback from the community referred to the size and shape of the house being different from what they previously had. However, the project would only be able to support the core structure of the house and the beneficiaries could have built extensions as per their preference.</w:t>
      </w:r>
    </w:p>
    <w:p w:rsidR="00553BB3" w:rsidRDefault="00553BB3" w:rsidP="00553BB3">
      <w:pPr>
        <w:pStyle w:val="ListParagraph"/>
        <w:numPr>
          <w:ilvl w:val="0"/>
          <w:numId w:val="5"/>
        </w:numPr>
        <w:tabs>
          <w:tab w:val="left" w:pos="2175"/>
        </w:tabs>
        <w:ind w:left="630" w:hanging="450"/>
        <w:jc w:val="both"/>
        <w:rPr>
          <w:rFonts w:ascii="Cambria" w:hAnsi="Cambria"/>
        </w:rPr>
      </w:pPr>
      <w:r>
        <w:rPr>
          <w:rFonts w:ascii="Cambria" w:hAnsi="Cambria"/>
        </w:rPr>
        <w:t>Instituting transparency and accountability mechanisms is essential in ensuring appropriate targeting and preventing conflicts in the community.</w:t>
      </w:r>
    </w:p>
    <w:p w:rsidR="00553BB3" w:rsidRPr="00553BB3" w:rsidRDefault="00553BB3" w:rsidP="00553BB3">
      <w:pPr>
        <w:tabs>
          <w:tab w:val="left" w:pos="2175"/>
        </w:tabs>
        <w:ind w:left="180"/>
        <w:jc w:val="both"/>
        <w:rPr>
          <w:rFonts w:ascii="Cambria" w:hAnsi="Cambria"/>
          <w:b/>
        </w:rPr>
      </w:pPr>
      <w:r w:rsidRPr="00553BB3">
        <w:rPr>
          <w:rFonts w:ascii="Cambria" w:hAnsi="Cambria"/>
          <w:b/>
        </w:rPr>
        <w:t>Design and Process of Reconstruction</w:t>
      </w:r>
    </w:p>
    <w:p w:rsidR="00E2535D" w:rsidRPr="003D4CAD" w:rsidRDefault="00E2535D" w:rsidP="00BB24A8">
      <w:pPr>
        <w:pStyle w:val="ListParagraph"/>
        <w:numPr>
          <w:ilvl w:val="0"/>
          <w:numId w:val="5"/>
        </w:numPr>
        <w:tabs>
          <w:tab w:val="left" w:pos="2175"/>
        </w:tabs>
        <w:ind w:left="630" w:hanging="450"/>
        <w:jc w:val="both"/>
        <w:rPr>
          <w:rFonts w:ascii="Cambria" w:hAnsi="Cambria"/>
        </w:rPr>
      </w:pPr>
      <w:r w:rsidRPr="003D4CAD">
        <w:rPr>
          <w:rFonts w:ascii="Cambria" w:hAnsi="Cambria"/>
        </w:rPr>
        <w:t>The process of shelter re-construction needs to be a flexible process to allow for adjustments of the shelter design to meet the needs of the beneficiary.</w:t>
      </w:r>
    </w:p>
    <w:p w:rsidR="00E2535D" w:rsidRDefault="00E2535D" w:rsidP="00BB24A8">
      <w:pPr>
        <w:pStyle w:val="ListParagraph"/>
        <w:numPr>
          <w:ilvl w:val="0"/>
          <w:numId w:val="5"/>
        </w:numPr>
        <w:tabs>
          <w:tab w:val="left" w:pos="2175"/>
        </w:tabs>
        <w:ind w:left="630" w:hanging="450"/>
        <w:jc w:val="both"/>
        <w:rPr>
          <w:rFonts w:ascii="Cambria" w:hAnsi="Cambria"/>
        </w:rPr>
      </w:pPr>
      <w:r w:rsidRPr="003D4CAD">
        <w:rPr>
          <w:rFonts w:ascii="Cambria" w:hAnsi="Cambria"/>
        </w:rPr>
        <w:t>The process of designing the shelter needs to be done after a rigorous study of the materials and designs used in the affected areas and in consultation with the affected communities.</w:t>
      </w:r>
    </w:p>
    <w:p w:rsidR="001F0C48" w:rsidRPr="003D4CAD" w:rsidRDefault="001F0C48" w:rsidP="00BB24A8">
      <w:pPr>
        <w:pStyle w:val="ListParagraph"/>
        <w:numPr>
          <w:ilvl w:val="0"/>
          <w:numId w:val="5"/>
        </w:numPr>
        <w:tabs>
          <w:tab w:val="left" w:pos="2175"/>
        </w:tabs>
        <w:ind w:left="630" w:hanging="450"/>
        <w:jc w:val="both"/>
        <w:rPr>
          <w:rFonts w:ascii="Cambria" w:hAnsi="Cambria"/>
        </w:rPr>
      </w:pPr>
      <w:r>
        <w:rPr>
          <w:rFonts w:ascii="Cambria" w:hAnsi="Cambria"/>
        </w:rPr>
        <w:t xml:space="preserve">The project design needs to </w:t>
      </w:r>
      <w:r w:rsidR="00E02407">
        <w:rPr>
          <w:rFonts w:ascii="Cambria" w:hAnsi="Cambria"/>
        </w:rPr>
        <w:t>incorporate components of material support, knowledge transfer as well as DRR features in order to assist in speedy recovery and to help the affected families to be prepared in case of any future disasters.</w:t>
      </w:r>
    </w:p>
    <w:p w:rsidR="004D0581" w:rsidRDefault="004D0581" w:rsidP="00BB24A8">
      <w:pPr>
        <w:pStyle w:val="ListParagraph"/>
        <w:numPr>
          <w:ilvl w:val="0"/>
          <w:numId w:val="5"/>
        </w:numPr>
        <w:tabs>
          <w:tab w:val="left" w:pos="2175"/>
        </w:tabs>
        <w:ind w:left="630" w:hanging="450"/>
        <w:jc w:val="both"/>
        <w:rPr>
          <w:rFonts w:ascii="Cambria" w:hAnsi="Cambria"/>
        </w:rPr>
      </w:pPr>
      <w:r>
        <w:rPr>
          <w:rFonts w:ascii="Cambria" w:hAnsi="Cambria"/>
        </w:rPr>
        <w:t xml:space="preserve">Ensuring standardization of construction in line with set standards is very important to prevent conflicts and poor quality construction. </w:t>
      </w:r>
    </w:p>
    <w:p w:rsidR="00E2535D" w:rsidRPr="003D4CAD" w:rsidRDefault="00E2535D" w:rsidP="00BB24A8">
      <w:pPr>
        <w:tabs>
          <w:tab w:val="left" w:pos="1005"/>
        </w:tabs>
        <w:ind w:left="630" w:hanging="450"/>
      </w:pPr>
    </w:p>
    <w:p w:rsidR="000317EF" w:rsidRPr="003D4CAD" w:rsidRDefault="00A554E6" w:rsidP="00BB24A8">
      <w:pPr>
        <w:pStyle w:val="ListParagraph"/>
        <w:numPr>
          <w:ilvl w:val="0"/>
          <w:numId w:val="2"/>
        </w:numPr>
        <w:tabs>
          <w:tab w:val="left" w:pos="1005"/>
        </w:tabs>
        <w:jc w:val="center"/>
        <w:rPr>
          <w:rFonts w:ascii="Cambria" w:hAnsi="Cambria"/>
          <w:b/>
          <w:sz w:val="28"/>
          <w:szCs w:val="28"/>
        </w:rPr>
      </w:pPr>
      <w:r w:rsidRPr="003D4CAD">
        <w:rPr>
          <w:rFonts w:ascii="Cambria" w:hAnsi="Cambria"/>
          <w:b/>
          <w:sz w:val="28"/>
          <w:szCs w:val="28"/>
        </w:rPr>
        <w:t>Annex</w:t>
      </w:r>
      <w:r w:rsidR="00375781" w:rsidRPr="003D4CAD">
        <w:rPr>
          <w:rFonts w:ascii="Cambria" w:hAnsi="Cambria"/>
          <w:b/>
          <w:sz w:val="28"/>
          <w:szCs w:val="28"/>
        </w:rPr>
        <w:t>e</w:t>
      </w:r>
    </w:p>
    <w:p w:rsidR="00A554E6" w:rsidRPr="003D4CAD" w:rsidRDefault="00A554E6" w:rsidP="00BB24A8">
      <w:pPr>
        <w:pStyle w:val="ListParagraph"/>
        <w:numPr>
          <w:ilvl w:val="0"/>
          <w:numId w:val="6"/>
        </w:numPr>
        <w:tabs>
          <w:tab w:val="left" w:pos="1005"/>
        </w:tabs>
        <w:rPr>
          <w:rFonts w:ascii="Cambria" w:hAnsi="Cambria"/>
        </w:rPr>
      </w:pPr>
      <w:r w:rsidRPr="003D4CAD">
        <w:rPr>
          <w:rFonts w:ascii="Cambria" w:hAnsi="Cambria"/>
        </w:rPr>
        <w:t>Total Number of Household</w:t>
      </w:r>
      <w:r w:rsidR="00A61512">
        <w:rPr>
          <w:rFonts w:ascii="Cambria" w:hAnsi="Cambria"/>
        </w:rPr>
        <w:t xml:space="preserve"> (HH)</w:t>
      </w:r>
      <w:r w:rsidRPr="003D4CAD">
        <w:rPr>
          <w:rFonts w:ascii="Cambria" w:hAnsi="Cambria"/>
        </w:rPr>
        <w:t xml:space="preserve"> Vs Damaged Household in Project Villages</w:t>
      </w:r>
    </w:p>
    <w:tbl>
      <w:tblPr>
        <w:tblW w:w="8115" w:type="dxa"/>
        <w:tblInd w:w="93" w:type="dxa"/>
        <w:tblLook w:val="04A0"/>
      </w:tblPr>
      <w:tblGrid>
        <w:gridCol w:w="1870"/>
        <w:gridCol w:w="1600"/>
        <w:gridCol w:w="1300"/>
        <w:gridCol w:w="1635"/>
        <w:gridCol w:w="1710"/>
      </w:tblGrid>
      <w:tr w:rsidR="00A554E6" w:rsidRPr="003D4CAD" w:rsidTr="00BB24A8">
        <w:trPr>
          <w:trHeight w:val="300"/>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Village Tract</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Village</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Total HH</w:t>
            </w:r>
          </w:p>
        </w:tc>
        <w:tc>
          <w:tcPr>
            <w:tcW w:w="33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Damaged HH</w:t>
            </w:r>
          </w:p>
        </w:tc>
      </w:tr>
      <w:tr w:rsidR="00A554E6" w:rsidRPr="003D4CAD" w:rsidTr="00BB24A8">
        <w:trPr>
          <w:trHeight w:val="30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3345" w:type="dxa"/>
            <w:gridSpan w:val="2"/>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r>
      <w:tr w:rsidR="00A554E6" w:rsidRPr="003D4CAD" w:rsidTr="00BB24A8">
        <w:trPr>
          <w:trHeight w:val="30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Freq</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2D1621" w:rsidP="002D1621">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w:t>
            </w:r>
          </w:p>
        </w:tc>
      </w:tr>
      <w:tr w:rsidR="00A554E6" w:rsidRPr="003D4CAD" w:rsidTr="00BB24A8">
        <w:trPr>
          <w:trHeight w:val="300"/>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A554E6" w:rsidRPr="003D4CAD" w:rsidRDefault="00A554E6" w:rsidP="00A61512">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Kyau</w:t>
            </w:r>
            <w:r w:rsidR="00A61512">
              <w:rPr>
                <w:rFonts w:ascii="Cambria" w:eastAsia="Times New Roman" w:hAnsi="Cambria" w:cs="Times New Roman"/>
                <w:color w:val="000000"/>
              </w:rPr>
              <w:t>k</w:t>
            </w:r>
            <w:r w:rsidRPr="003D4CAD">
              <w:rPr>
                <w:rFonts w:ascii="Cambria" w:eastAsia="Times New Roman" w:hAnsi="Cambria" w:cs="Times New Roman"/>
                <w:color w:val="000000"/>
              </w:rPr>
              <w:t xml:space="preserve"> Nga Nwar</w:t>
            </w: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61512">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Kyau</w:t>
            </w:r>
            <w:r w:rsidR="00A61512">
              <w:rPr>
                <w:rFonts w:ascii="Cambria" w:eastAsia="Times New Roman" w:hAnsi="Cambria" w:cs="Times New Roman"/>
                <w:color w:val="000000"/>
              </w:rPr>
              <w:t>k</w:t>
            </w:r>
            <w:r w:rsidRPr="003D4CAD">
              <w:rPr>
                <w:rFonts w:ascii="Cambria" w:eastAsia="Times New Roman" w:hAnsi="Cambria" w:cs="Times New Roman"/>
                <w:color w:val="000000"/>
              </w:rPr>
              <w:t xml:space="preserve"> Nga Nwar</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113</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46</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40.71</w:t>
            </w:r>
          </w:p>
        </w:tc>
      </w:tr>
      <w:tr w:rsidR="00A554E6" w:rsidRPr="003D4CAD" w:rsidTr="00BB24A8">
        <w:trPr>
          <w:trHeight w:val="300"/>
        </w:trPr>
        <w:tc>
          <w:tcPr>
            <w:tcW w:w="1870" w:type="dxa"/>
            <w:vMerge w:val="restart"/>
            <w:tcBorders>
              <w:top w:val="nil"/>
              <w:left w:val="single" w:sz="4" w:space="0" w:color="auto"/>
              <w:bottom w:val="single" w:sz="4" w:space="0" w:color="auto"/>
              <w:right w:val="single" w:sz="4" w:space="0" w:color="auto"/>
            </w:tcBorders>
            <w:shd w:val="clear" w:color="auto" w:fill="auto"/>
            <w:noWrap/>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Shout Chon</w:t>
            </w: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Kyar Inn Taung</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299</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96</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32.11</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Shout Chon</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104</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45</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43.27</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Kyet Hnin Khar</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127</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46</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36.22</w:t>
            </w:r>
          </w:p>
        </w:tc>
      </w:tr>
      <w:tr w:rsidR="00A554E6" w:rsidRPr="003D4CAD" w:rsidTr="00BB24A8">
        <w:trPr>
          <w:trHeight w:val="300"/>
        </w:trPr>
        <w:tc>
          <w:tcPr>
            <w:tcW w:w="1870" w:type="dxa"/>
            <w:vMerge w:val="restart"/>
            <w:tcBorders>
              <w:top w:val="nil"/>
              <w:left w:val="single" w:sz="4" w:space="0" w:color="auto"/>
              <w:bottom w:val="single" w:sz="4" w:space="0" w:color="auto"/>
              <w:right w:val="single" w:sz="4" w:space="0" w:color="auto"/>
            </w:tcBorders>
            <w:shd w:val="clear" w:color="auto" w:fill="auto"/>
            <w:noWrap/>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Yo Sa Nwin</w:t>
            </w: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Taung Pyin</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22</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16</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72.73</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Taung Shae</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6</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6</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100.00</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Taung Gyi</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65</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28</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43.08</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Yo Sa Nwin</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234</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121</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51.71</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Din Gar Ya</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66</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59</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89.39</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Oak Kan</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234</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169</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72.22</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Nat Hla</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62</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32</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51.61</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Myaing Thar Yar</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182</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139</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76.37</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Maung Chaung</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22</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12</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54.55</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Wet Yue</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147</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104</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70.75</w:t>
            </w:r>
          </w:p>
        </w:tc>
      </w:tr>
      <w:tr w:rsidR="00A554E6" w:rsidRPr="003D4CAD" w:rsidTr="00BB24A8">
        <w:trPr>
          <w:trHeight w:val="300"/>
        </w:trPr>
        <w:tc>
          <w:tcPr>
            <w:tcW w:w="1870"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Phoe The</w:t>
            </w:r>
          </w:p>
        </w:tc>
        <w:tc>
          <w:tcPr>
            <w:tcW w:w="130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7</w:t>
            </w:r>
          </w:p>
        </w:tc>
        <w:tc>
          <w:tcPr>
            <w:tcW w:w="163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7</w:t>
            </w:r>
          </w:p>
        </w:tc>
        <w:tc>
          <w:tcPr>
            <w:tcW w:w="1710"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BB24A8">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100.00</w:t>
            </w:r>
          </w:p>
        </w:tc>
      </w:tr>
    </w:tbl>
    <w:p w:rsidR="00143FFF" w:rsidRPr="003D4CAD" w:rsidRDefault="00143FFF" w:rsidP="00030CD3">
      <w:pPr>
        <w:tabs>
          <w:tab w:val="left" w:pos="1005"/>
        </w:tabs>
        <w:rPr>
          <w:rFonts w:ascii="Cambria" w:hAnsi="Cambria"/>
        </w:rPr>
      </w:pPr>
    </w:p>
    <w:p w:rsidR="00A554E6" w:rsidRPr="003D4CAD" w:rsidRDefault="00A554E6" w:rsidP="00BB24A8">
      <w:pPr>
        <w:pStyle w:val="ListParagraph"/>
        <w:numPr>
          <w:ilvl w:val="0"/>
          <w:numId w:val="6"/>
        </w:numPr>
        <w:tabs>
          <w:tab w:val="left" w:pos="1005"/>
        </w:tabs>
        <w:rPr>
          <w:rFonts w:ascii="Cambria" w:hAnsi="Cambria"/>
        </w:rPr>
      </w:pPr>
      <w:r w:rsidRPr="003D4CAD">
        <w:rPr>
          <w:rFonts w:ascii="Cambria" w:hAnsi="Cambria"/>
        </w:rPr>
        <w:t xml:space="preserve">Total Number of Damaged Household Vs Number of Supported Households in Project Villages </w:t>
      </w:r>
    </w:p>
    <w:tbl>
      <w:tblPr>
        <w:tblW w:w="10379" w:type="dxa"/>
        <w:tblInd w:w="-1035" w:type="dxa"/>
        <w:tblLook w:val="04A0"/>
      </w:tblPr>
      <w:tblGrid>
        <w:gridCol w:w="1134"/>
        <w:gridCol w:w="1696"/>
        <w:gridCol w:w="1193"/>
        <w:gridCol w:w="876"/>
        <w:gridCol w:w="893"/>
        <w:gridCol w:w="653"/>
        <w:gridCol w:w="871"/>
        <w:gridCol w:w="715"/>
        <w:gridCol w:w="893"/>
        <w:gridCol w:w="715"/>
        <w:gridCol w:w="749"/>
      </w:tblGrid>
      <w:tr w:rsidR="00A554E6" w:rsidRPr="003D4CAD" w:rsidTr="00BB24A8">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Village Tract</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Village</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Damaged HH</w:t>
            </w:r>
          </w:p>
        </w:tc>
        <w:tc>
          <w:tcPr>
            <w:tcW w:w="489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Supported HH</w:t>
            </w:r>
          </w:p>
        </w:tc>
        <w:tc>
          <w:tcPr>
            <w:tcW w:w="14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HH left unsupported</w:t>
            </w:r>
          </w:p>
        </w:tc>
      </w:tr>
      <w:tr w:rsidR="00A554E6" w:rsidRPr="003D4CAD" w:rsidTr="00BB24A8">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769" w:type="dxa"/>
            <w:gridSpan w:val="2"/>
            <w:tcBorders>
              <w:top w:val="single" w:sz="4" w:space="0" w:color="auto"/>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Totally supported</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Partially supported</w:t>
            </w:r>
          </w:p>
        </w:tc>
        <w:tc>
          <w:tcPr>
            <w:tcW w:w="16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Total</w:t>
            </w:r>
          </w:p>
        </w:tc>
        <w:tc>
          <w:tcPr>
            <w:tcW w:w="1459" w:type="dxa"/>
            <w:gridSpan w:val="2"/>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r>
      <w:tr w:rsidR="00BB24A8" w:rsidRPr="003D4CAD" w:rsidTr="00BB24A8">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Freq</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2C2299">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Freq</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2C2299">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2C2299">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Freq</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2C2299">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2C2299">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Freq</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2C2299">
            <w:pPr>
              <w:spacing w:after="0" w:line="240" w:lineRule="auto"/>
              <w:jc w:val="center"/>
              <w:rPr>
                <w:rFonts w:ascii="Cambria" w:eastAsia="Times New Roman" w:hAnsi="Cambria" w:cs="Times New Roman"/>
                <w:color w:val="000000"/>
              </w:rPr>
            </w:pPr>
            <w:r w:rsidRPr="003D4CAD">
              <w:rPr>
                <w:rFonts w:ascii="Cambria" w:eastAsia="Times New Roman" w:hAnsi="Cambria" w:cs="Times New Roman"/>
                <w:color w:val="000000"/>
              </w:rPr>
              <w:t>%</w:t>
            </w:r>
          </w:p>
        </w:tc>
      </w:tr>
      <w:tr w:rsidR="00BB24A8" w:rsidRPr="003D4CAD" w:rsidTr="00BB24A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554E6" w:rsidRPr="003D4CAD" w:rsidRDefault="00A554E6" w:rsidP="00A61512">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Kyau</w:t>
            </w:r>
            <w:r w:rsidR="00A61512">
              <w:rPr>
                <w:rFonts w:ascii="Cambria" w:eastAsia="Times New Roman" w:hAnsi="Cambria" w:cs="Times New Roman"/>
                <w:color w:val="000000"/>
              </w:rPr>
              <w:t>k</w:t>
            </w:r>
            <w:r w:rsidRPr="003D4CAD">
              <w:rPr>
                <w:rFonts w:ascii="Cambria" w:eastAsia="Times New Roman" w:hAnsi="Cambria" w:cs="Times New Roman"/>
                <w:color w:val="000000"/>
              </w:rPr>
              <w:t xml:space="preserve"> Nga Nwar</w:t>
            </w: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61512">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Kyau</w:t>
            </w:r>
            <w:r w:rsidR="00A61512">
              <w:rPr>
                <w:rFonts w:ascii="Cambria" w:eastAsia="Times New Roman" w:hAnsi="Cambria" w:cs="Times New Roman"/>
                <w:color w:val="000000"/>
              </w:rPr>
              <w:t>k</w:t>
            </w:r>
            <w:r w:rsidRPr="003D4CAD">
              <w:rPr>
                <w:rFonts w:ascii="Cambria" w:eastAsia="Times New Roman" w:hAnsi="Cambria" w:cs="Times New Roman"/>
                <w:color w:val="000000"/>
              </w:rPr>
              <w:t xml:space="preserve"> Nga Nwar</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46</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10.87</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24</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52.17</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29</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63.04</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17</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36.96</w:t>
            </w:r>
          </w:p>
        </w:tc>
      </w:tr>
      <w:tr w:rsidR="00BB24A8" w:rsidRPr="003D4CAD" w:rsidTr="00BB24A8">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Shout Chon</w:t>
            </w: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Kyar Inn Taung</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96</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10.42</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52</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54.17</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62</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64.58</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34</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35.42</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Shout Chon</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45</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11.11</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24</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53.33</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29</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64.44</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16</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35.56</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Kyet Hnin Khar</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46</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10.87</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24</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52.17</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29</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63.04</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17</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36.96</w:t>
            </w:r>
          </w:p>
        </w:tc>
      </w:tr>
      <w:tr w:rsidR="00BB24A8" w:rsidRPr="003D4CAD" w:rsidTr="00BB24A8">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Yo Sa Nwin</w:t>
            </w: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Taung Pyin</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12.50</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9</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56.25</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11</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68.75</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31.25</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Taung Shae</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16.67</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50.00</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66.67</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33.33</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Taung Gyi</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10.71</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17</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60.71</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20</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71.43</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8</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28.57</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Yo Sa Nwin</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121</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12</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9.92</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65</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53.72</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77</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63.64</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44</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36.36</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Din Gar Ya</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59</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10.17</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32</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54.24</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38</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64.41</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21</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35.59</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Oak Kan</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169</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19</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11.24</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91</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53.85</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110</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65.09</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59</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34.91</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Nat Hla</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32</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9.38</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17</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53.13</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20</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62.50</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12</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37.50</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Myaing Thar Yar</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139</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15</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10.79</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75</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53.96</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90</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64.75</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49</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35.25</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Maung Chaung</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12</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16.67</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50.00</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8</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66.67</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33.33</w:t>
            </w:r>
          </w:p>
        </w:tc>
      </w:tr>
      <w:tr w:rsidR="00BB24A8" w:rsidRPr="003D4CAD"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Wet Yue</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104</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11</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10.58</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57</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54.81</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68</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65.38</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36</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34.62</w:t>
            </w:r>
          </w:p>
        </w:tc>
      </w:tr>
      <w:tr w:rsidR="00BB24A8" w:rsidRPr="00A554E6" w:rsidTr="00BB24A8">
        <w:trPr>
          <w:trHeight w:val="300"/>
        </w:trPr>
        <w:tc>
          <w:tcPr>
            <w:tcW w:w="1134" w:type="dxa"/>
            <w:vMerge/>
            <w:tcBorders>
              <w:top w:val="nil"/>
              <w:left w:val="single" w:sz="4" w:space="0" w:color="auto"/>
              <w:bottom w:val="single" w:sz="4" w:space="0" w:color="auto"/>
              <w:right w:val="single" w:sz="4" w:space="0" w:color="auto"/>
            </w:tcBorders>
            <w:vAlign w:val="center"/>
            <w:hideMark/>
          </w:tcPr>
          <w:p w:rsidR="00A554E6" w:rsidRPr="003D4CAD" w:rsidRDefault="00A554E6" w:rsidP="00A554E6">
            <w:pPr>
              <w:spacing w:after="0" w:line="240" w:lineRule="auto"/>
              <w:rPr>
                <w:rFonts w:ascii="Cambria" w:eastAsia="Times New Roman" w:hAnsi="Cambria" w:cs="Times New Roman"/>
                <w:color w:val="000000"/>
              </w:rPr>
            </w:pPr>
          </w:p>
        </w:tc>
        <w:tc>
          <w:tcPr>
            <w:tcW w:w="169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rPr>
                <w:rFonts w:ascii="Cambria" w:eastAsia="Times New Roman" w:hAnsi="Cambria" w:cs="Times New Roman"/>
                <w:color w:val="000000"/>
              </w:rPr>
            </w:pPr>
            <w:r w:rsidRPr="003D4CAD">
              <w:rPr>
                <w:rFonts w:ascii="Cambria" w:eastAsia="Times New Roman" w:hAnsi="Cambria" w:cs="Times New Roman"/>
                <w:color w:val="000000"/>
              </w:rPr>
              <w:t>Phoe The</w:t>
            </w:r>
          </w:p>
        </w:tc>
        <w:tc>
          <w:tcPr>
            <w:tcW w:w="11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7</w:t>
            </w:r>
          </w:p>
        </w:tc>
        <w:tc>
          <w:tcPr>
            <w:tcW w:w="876"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14.29</w:t>
            </w:r>
          </w:p>
        </w:tc>
        <w:tc>
          <w:tcPr>
            <w:tcW w:w="649"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4</w:t>
            </w:r>
          </w:p>
        </w:tc>
        <w:tc>
          <w:tcPr>
            <w:tcW w:w="871"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57.14</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5</w:t>
            </w:r>
          </w:p>
        </w:tc>
        <w:tc>
          <w:tcPr>
            <w:tcW w:w="893"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71.43</w:t>
            </w:r>
          </w:p>
        </w:tc>
        <w:tc>
          <w:tcPr>
            <w:tcW w:w="715" w:type="dxa"/>
            <w:tcBorders>
              <w:top w:val="nil"/>
              <w:left w:val="nil"/>
              <w:bottom w:val="single" w:sz="4" w:space="0" w:color="auto"/>
              <w:right w:val="single" w:sz="4" w:space="0" w:color="auto"/>
            </w:tcBorders>
            <w:shd w:val="clear" w:color="auto" w:fill="auto"/>
            <w:noWrap/>
            <w:vAlign w:val="bottom"/>
            <w:hideMark/>
          </w:tcPr>
          <w:p w:rsidR="00A554E6" w:rsidRPr="003D4CAD"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w:t>
            </w:r>
          </w:p>
        </w:tc>
        <w:tc>
          <w:tcPr>
            <w:tcW w:w="744" w:type="dxa"/>
            <w:tcBorders>
              <w:top w:val="nil"/>
              <w:left w:val="nil"/>
              <w:bottom w:val="single" w:sz="4" w:space="0" w:color="auto"/>
              <w:right w:val="single" w:sz="4" w:space="0" w:color="auto"/>
            </w:tcBorders>
            <w:shd w:val="clear" w:color="auto" w:fill="auto"/>
            <w:noWrap/>
            <w:vAlign w:val="bottom"/>
            <w:hideMark/>
          </w:tcPr>
          <w:p w:rsidR="00A554E6" w:rsidRPr="00A554E6" w:rsidRDefault="00A554E6" w:rsidP="00A554E6">
            <w:pPr>
              <w:spacing w:after="0" w:line="240" w:lineRule="auto"/>
              <w:jc w:val="right"/>
              <w:rPr>
                <w:rFonts w:ascii="Cambria" w:eastAsia="Times New Roman" w:hAnsi="Cambria" w:cs="Times New Roman"/>
                <w:color w:val="000000"/>
              </w:rPr>
            </w:pPr>
            <w:r w:rsidRPr="003D4CAD">
              <w:rPr>
                <w:rFonts w:ascii="Cambria" w:eastAsia="Times New Roman" w:hAnsi="Cambria" w:cs="Times New Roman"/>
                <w:color w:val="000000"/>
              </w:rPr>
              <w:t>28.57</w:t>
            </w:r>
          </w:p>
        </w:tc>
      </w:tr>
    </w:tbl>
    <w:p w:rsidR="00A554E6" w:rsidRPr="00A554E6" w:rsidRDefault="00A554E6" w:rsidP="00030CD3">
      <w:pPr>
        <w:tabs>
          <w:tab w:val="left" w:pos="1005"/>
        </w:tabs>
        <w:rPr>
          <w:rFonts w:ascii="Cambria" w:hAnsi="Cambria"/>
        </w:rPr>
      </w:pPr>
    </w:p>
    <w:sectPr w:rsidR="00A554E6" w:rsidRPr="00A554E6" w:rsidSect="00BE07CA">
      <w:footerReference w:type="default" r:id="rId39"/>
      <w:pgSz w:w="11904" w:h="16836"/>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9D" w:rsidRDefault="00175E9D" w:rsidP="00387EAE">
      <w:pPr>
        <w:spacing w:after="0" w:line="240" w:lineRule="auto"/>
      </w:pPr>
      <w:r>
        <w:separator/>
      </w:r>
    </w:p>
  </w:endnote>
  <w:endnote w:type="continuationSeparator" w:id="0">
    <w:p w:rsidR="00175E9D" w:rsidRDefault="00175E9D" w:rsidP="00387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359"/>
      <w:docPartObj>
        <w:docPartGallery w:val="Page Numbers (Bottom of Page)"/>
        <w:docPartUnique/>
      </w:docPartObj>
    </w:sdtPr>
    <w:sdtContent>
      <w:p w:rsidR="00BB2F61" w:rsidRDefault="0067783A">
        <w:pPr>
          <w:pStyle w:val="Footer"/>
          <w:jc w:val="right"/>
        </w:pPr>
        <w:fldSimple w:instr=" PAGE   \* MERGEFORMAT ">
          <w:r w:rsidR="00705B4C">
            <w:rPr>
              <w:noProof/>
            </w:rPr>
            <w:t>1</w:t>
          </w:r>
        </w:fldSimple>
      </w:p>
    </w:sdtContent>
  </w:sdt>
  <w:p w:rsidR="00BB2F61" w:rsidRDefault="00BB2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9D" w:rsidRDefault="00175E9D" w:rsidP="00387EAE">
      <w:pPr>
        <w:spacing w:after="0" w:line="240" w:lineRule="auto"/>
      </w:pPr>
      <w:r>
        <w:separator/>
      </w:r>
    </w:p>
  </w:footnote>
  <w:footnote w:type="continuationSeparator" w:id="0">
    <w:p w:rsidR="00175E9D" w:rsidRDefault="00175E9D" w:rsidP="00387EAE">
      <w:pPr>
        <w:spacing w:after="0" w:line="240" w:lineRule="auto"/>
      </w:pPr>
      <w:r>
        <w:continuationSeparator/>
      </w:r>
    </w:p>
  </w:footnote>
  <w:footnote w:id="1">
    <w:p w:rsidR="00BB2F61" w:rsidRDefault="00BB2F61">
      <w:pPr>
        <w:pStyle w:val="FootnoteText"/>
      </w:pPr>
      <w:r>
        <w:rPr>
          <w:rStyle w:val="FootnoteReference"/>
        </w:rPr>
        <w:footnoteRef/>
      </w:r>
      <w:r>
        <w:t>Among the villages where the project was implemented, there are mainly two major ethnic groups: Rakhine and Chin. The Bamar people form the smallest ethnic group in the local population.</w:t>
      </w:r>
    </w:p>
  </w:footnote>
  <w:footnote w:id="2">
    <w:p w:rsidR="00BB2F61" w:rsidRDefault="00BB2F61">
      <w:pPr>
        <w:pStyle w:val="FootnoteText"/>
      </w:pPr>
      <w:r>
        <w:rPr>
          <w:rStyle w:val="FootnoteReference"/>
        </w:rPr>
        <w:footnoteRef/>
      </w:r>
      <w:r>
        <w:t xml:space="preserve"> Here, the term ‘Dependency’ refers to the condition of the people of having to depend on others for their sustenance and do not have any income of their own.</w:t>
      </w:r>
    </w:p>
  </w:footnote>
  <w:footnote w:id="3">
    <w:p w:rsidR="00BB2F61" w:rsidRDefault="00BB2F61">
      <w:pPr>
        <w:pStyle w:val="FootnoteText"/>
      </w:pPr>
      <w:r>
        <w:rPr>
          <w:rStyle w:val="FootnoteReference"/>
        </w:rPr>
        <w:footnoteRef/>
      </w:r>
      <w:r>
        <w:t xml:space="preserve"> 1 USD = 750 Kyats</w:t>
      </w:r>
    </w:p>
  </w:footnote>
  <w:footnote w:id="4">
    <w:p w:rsidR="00BB2F61" w:rsidRDefault="00BB2F61" w:rsidP="007D4ACF">
      <w:pPr>
        <w:pStyle w:val="FootnoteText"/>
      </w:pPr>
      <w:r>
        <w:rPr>
          <w:rStyle w:val="FootnoteReference"/>
        </w:rPr>
        <w:footnoteRef/>
      </w:r>
      <w:r>
        <w:t xml:space="preserve"> 1 USD is approximately equivalent to 750 Kyats.</w:t>
      </w:r>
    </w:p>
  </w:footnote>
  <w:footnote w:id="5">
    <w:p w:rsidR="00BB2F61" w:rsidRDefault="00BB2F61">
      <w:pPr>
        <w:pStyle w:val="FootnoteText"/>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58EA"/>
    <w:multiLevelType w:val="multilevel"/>
    <w:tmpl w:val="0FB86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34363263"/>
    <w:multiLevelType w:val="hybridMultilevel"/>
    <w:tmpl w:val="5FF0EEDC"/>
    <w:lvl w:ilvl="0" w:tplc="034CF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F60E8"/>
    <w:multiLevelType w:val="hybridMultilevel"/>
    <w:tmpl w:val="CEB8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B547A"/>
    <w:multiLevelType w:val="hybridMultilevel"/>
    <w:tmpl w:val="264A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3004D"/>
    <w:multiLevelType w:val="hybridMultilevel"/>
    <w:tmpl w:val="B3FC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C043E"/>
    <w:multiLevelType w:val="hybridMultilevel"/>
    <w:tmpl w:val="E67CA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71333C"/>
    <w:rsid w:val="0000324D"/>
    <w:rsid w:val="00013F08"/>
    <w:rsid w:val="00014C75"/>
    <w:rsid w:val="00016762"/>
    <w:rsid w:val="000178A5"/>
    <w:rsid w:val="00030CD3"/>
    <w:rsid w:val="000317EF"/>
    <w:rsid w:val="00051B6C"/>
    <w:rsid w:val="00052ED5"/>
    <w:rsid w:val="000553CA"/>
    <w:rsid w:val="00064CB3"/>
    <w:rsid w:val="0007179B"/>
    <w:rsid w:val="000723F8"/>
    <w:rsid w:val="00077593"/>
    <w:rsid w:val="00087E12"/>
    <w:rsid w:val="000A3DD8"/>
    <w:rsid w:val="000A407F"/>
    <w:rsid w:val="000C1D01"/>
    <w:rsid w:val="000C2905"/>
    <w:rsid w:val="000E782C"/>
    <w:rsid w:val="00101F01"/>
    <w:rsid w:val="00102F72"/>
    <w:rsid w:val="00105875"/>
    <w:rsid w:val="001129F0"/>
    <w:rsid w:val="00113F68"/>
    <w:rsid w:val="001167D6"/>
    <w:rsid w:val="0012063F"/>
    <w:rsid w:val="0012240F"/>
    <w:rsid w:val="001258D9"/>
    <w:rsid w:val="001335F8"/>
    <w:rsid w:val="00133F29"/>
    <w:rsid w:val="00137A45"/>
    <w:rsid w:val="00143ECA"/>
    <w:rsid w:val="00143FFF"/>
    <w:rsid w:val="001505D3"/>
    <w:rsid w:val="00153052"/>
    <w:rsid w:val="001559C1"/>
    <w:rsid w:val="00156381"/>
    <w:rsid w:val="00157108"/>
    <w:rsid w:val="001655B3"/>
    <w:rsid w:val="001705A9"/>
    <w:rsid w:val="00170B5E"/>
    <w:rsid w:val="0017466B"/>
    <w:rsid w:val="00175E9D"/>
    <w:rsid w:val="00183BB2"/>
    <w:rsid w:val="0019046D"/>
    <w:rsid w:val="001B08E9"/>
    <w:rsid w:val="001B2EA9"/>
    <w:rsid w:val="001B7B4F"/>
    <w:rsid w:val="001B7C18"/>
    <w:rsid w:val="001C2EBF"/>
    <w:rsid w:val="001C750D"/>
    <w:rsid w:val="001D0523"/>
    <w:rsid w:val="001D24BA"/>
    <w:rsid w:val="001E3692"/>
    <w:rsid w:val="001E3DC1"/>
    <w:rsid w:val="001F0526"/>
    <w:rsid w:val="001F0C48"/>
    <w:rsid w:val="001F20ED"/>
    <w:rsid w:val="001F29FE"/>
    <w:rsid w:val="001F5ABD"/>
    <w:rsid w:val="001F5D51"/>
    <w:rsid w:val="00200465"/>
    <w:rsid w:val="00204F09"/>
    <w:rsid w:val="002052FF"/>
    <w:rsid w:val="00212EF0"/>
    <w:rsid w:val="002204D9"/>
    <w:rsid w:val="0022235A"/>
    <w:rsid w:val="00222389"/>
    <w:rsid w:val="002240BD"/>
    <w:rsid w:val="002338C3"/>
    <w:rsid w:val="00236C62"/>
    <w:rsid w:val="00246C11"/>
    <w:rsid w:val="00247375"/>
    <w:rsid w:val="00254535"/>
    <w:rsid w:val="002547B8"/>
    <w:rsid w:val="00263765"/>
    <w:rsid w:val="00266E4E"/>
    <w:rsid w:val="002750BD"/>
    <w:rsid w:val="00277D78"/>
    <w:rsid w:val="00284BCC"/>
    <w:rsid w:val="00285C61"/>
    <w:rsid w:val="0029013D"/>
    <w:rsid w:val="00296564"/>
    <w:rsid w:val="002C2299"/>
    <w:rsid w:val="002C5A35"/>
    <w:rsid w:val="002C74D8"/>
    <w:rsid w:val="002D1621"/>
    <w:rsid w:val="002D32F8"/>
    <w:rsid w:val="002D4114"/>
    <w:rsid w:val="002D649A"/>
    <w:rsid w:val="002D64D6"/>
    <w:rsid w:val="002D709B"/>
    <w:rsid w:val="002E2D98"/>
    <w:rsid w:val="002F0937"/>
    <w:rsid w:val="002F1201"/>
    <w:rsid w:val="002F533D"/>
    <w:rsid w:val="002F73B2"/>
    <w:rsid w:val="0031061B"/>
    <w:rsid w:val="00323866"/>
    <w:rsid w:val="003251CF"/>
    <w:rsid w:val="00335CEB"/>
    <w:rsid w:val="00337B5B"/>
    <w:rsid w:val="0034698D"/>
    <w:rsid w:val="00347A57"/>
    <w:rsid w:val="0036159A"/>
    <w:rsid w:val="00375781"/>
    <w:rsid w:val="0038607E"/>
    <w:rsid w:val="00387EAE"/>
    <w:rsid w:val="003A0C64"/>
    <w:rsid w:val="003D3F1A"/>
    <w:rsid w:val="003D4CAD"/>
    <w:rsid w:val="003D5ED0"/>
    <w:rsid w:val="003E4324"/>
    <w:rsid w:val="003F7DB3"/>
    <w:rsid w:val="004046A5"/>
    <w:rsid w:val="00416A15"/>
    <w:rsid w:val="004244A9"/>
    <w:rsid w:val="00433EC9"/>
    <w:rsid w:val="00444F11"/>
    <w:rsid w:val="00447A27"/>
    <w:rsid w:val="0045228A"/>
    <w:rsid w:val="0045515C"/>
    <w:rsid w:val="00466DA7"/>
    <w:rsid w:val="00473313"/>
    <w:rsid w:val="00485A8C"/>
    <w:rsid w:val="00485F18"/>
    <w:rsid w:val="004913E0"/>
    <w:rsid w:val="00494CC8"/>
    <w:rsid w:val="004A19EF"/>
    <w:rsid w:val="004A6814"/>
    <w:rsid w:val="004B0248"/>
    <w:rsid w:val="004D0581"/>
    <w:rsid w:val="004D6767"/>
    <w:rsid w:val="004E2199"/>
    <w:rsid w:val="004F2591"/>
    <w:rsid w:val="005105F8"/>
    <w:rsid w:val="005161B2"/>
    <w:rsid w:val="00537FE3"/>
    <w:rsid w:val="00553BB3"/>
    <w:rsid w:val="00555536"/>
    <w:rsid w:val="00555633"/>
    <w:rsid w:val="00561FAA"/>
    <w:rsid w:val="00577AE1"/>
    <w:rsid w:val="005A5A0D"/>
    <w:rsid w:val="005B60C0"/>
    <w:rsid w:val="005B6536"/>
    <w:rsid w:val="005B7973"/>
    <w:rsid w:val="005C6BBE"/>
    <w:rsid w:val="005E3647"/>
    <w:rsid w:val="005E6B8B"/>
    <w:rsid w:val="005F7958"/>
    <w:rsid w:val="006354B1"/>
    <w:rsid w:val="0064381C"/>
    <w:rsid w:val="00655BB4"/>
    <w:rsid w:val="0067279D"/>
    <w:rsid w:val="0067783A"/>
    <w:rsid w:val="006846CF"/>
    <w:rsid w:val="0068610D"/>
    <w:rsid w:val="00694CE3"/>
    <w:rsid w:val="0069580B"/>
    <w:rsid w:val="006A557F"/>
    <w:rsid w:val="006C4506"/>
    <w:rsid w:val="006C57BB"/>
    <w:rsid w:val="006C647D"/>
    <w:rsid w:val="006C741E"/>
    <w:rsid w:val="006D22A9"/>
    <w:rsid w:val="006D700D"/>
    <w:rsid w:val="006F6048"/>
    <w:rsid w:val="00700A45"/>
    <w:rsid w:val="00704C3B"/>
    <w:rsid w:val="007059AD"/>
    <w:rsid w:val="00705B4C"/>
    <w:rsid w:val="0071333C"/>
    <w:rsid w:val="0073243B"/>
    <w:rsid w:val="0073622B"/>
    <w:rsid w:val="00750485"/>
    <w:rsid w:val="007521B8"/>
    <w:rsid w:val="00763985"/>
    <w:rsid w:val="00785164"/>
    <w:rsid w:val="007947C2"/>
    <w:rsid w:val="00795F2C"/>
    <w:rsid w:val="007A26BE"/>
    <w:rsid w:val="007B0E77"/>
    <w:rsid w:val="007B1249"/>
    <w:rsid w:val="007B375F"/>
    <w:rsid w:val="007B5896"/>
    <w:rsid w:val="007C785E"/>
    <w:rsid w:val="007D4ACF"/>
    <w:rsid w:val="007D6845"/>
    <w:rsid w:val="007F38E6"/>
    <w:rsid w:val="007F45C6"/>
    <w:rsid w:val="007F6131"/>
    <w:rsid w:val="007F6FA8"/>
    <w:rsid w:val="007F7643"/>
    <w:rsid w:val="008004A9"/>
    <w:rsid w:val="00807B69"/>
    <w:rsid w:val="00814CE8"/>
    <w:rsid w:val="00834365"/>
    <w:rsid w:val="0084078E"/>
    <w:rsid w:val="0084097F"/>
    <w:rsid w:val="008423C1"/>
    <w:rsid w:val="008471C1"/>
    <w:rsid w:val="00876DCB"/>
    <w:rsid w:val="00880886"/>
    <w:rsid w:val="00881F75"/>
    <w:rsid w:val="00882277"/>
    <w:rsid w:val="00893178"/>
    <w:rsid w:val="00893F7C"/>
    <w:rsid w:val="008A09F0"/>
    <w:rsid w:val="008A192D"/>
    <w:rsid w:val="008B013E"/>
    <w:rsid w:val="008C26FD"/>
    <w:rsid w:val="008C53E5"/>
    <w:rsid w:val="008D5783"/>
    <w:rsid w:val="008E32D9"/>
    <w:rsid w:val="008E4F73"/>
    <w:rsid w:val="008E7A98"/>
    <w:rsid w:val="008F3F4A"/>
    <w:rsid w:val="008F6675"/>
    <w:rsid w:val="00903472"/>
    <w:rsid w:val="009262B9"/>
    <w:rsid w:val="00930288"/>
    <w:rsid w:val="00933A1E"/>
    <w:rsid w:val="00936F45"/>
    <w:rsid w:val="00937EA5"/>
    <w:rsid w:val="0094138E"/>
    <w:rsid w:val="00941448"/>
    <w:rsid w:val="00942AF3"/>
    <w:rsid w:val="0097022A"/>
    <w:rsid w:val="009762B6"/>
    <w:rsid w:val="009821A8"/>
    <w:rsid w:val="009857CF"/>
    <w:rsid w:val="009974B7"/>
    <w:rsid w:val="009A11E9"/>
    <w:rsid w:val="009A19D9"/>
    <w:rsid w:val="009A76CB"/>
    <w:rsid w:val="009B0F5D"/>
    <w:rsid w:val="009B2C2E"/>
    <w:rsid w:val="009B3C80"/>
    <w:rsid w:val="009D1261"/>
    <w:rsid w:val="009D1AEC"/>
    <w:rsid w:val="009D5ED8"/>
    <w:rsid w:val="00A020E1"/>
    <w:rsid w:val="00A0240F"/>
    <w:rsid w:val="00A027F1"/>
    <w:rsid w:val="00A2129B"/>
    <w:rsid w:val="00A44F29"/>
    <w:rsid w:val="00A554E6"/>
    <w:rsid w:val="00A57BD7"/>
    <w:rsid w:val="00A61512"/>
    <w:rsid w:val="00A72462"/>
    <w:rsid w:val="00A73B6D"/>
    <w:rsid w:val="00A81C5D"/>
    <w:rsid w:val="00A852A5"/>
    <w:rsid w:val="00A869EA"/>
    <w:rsid w:val="00A93F9D"/>
    <w:rsid w:val="00AA0ECB"/>
    <w:rsid w:val="00AA25B0"/>
    <w:rsid w:val="00AA61F7"/>
    <w:rsid w:val="00AD0D9B"/>
    <w:rsid w:val="00AD3040"/>
    <w:rsid w:val="00AD5D35"/>
    <w:rsid w:val="00AD7654"/>
    <w:rsid w:val="00AE626D"/>
    <w:rsid w:val="00AE7DDC"/>
    <w:rsid w:val="00AF5EA9"/>
    <w:rsid w:val="00B07508"/>
    <w:rsid w:val="00B1144B"/>
    <w:rsid w:val="00B15534"/>
    <w:rsid w:val="00B35B41"/>
    <w:rsid w:val="00B412B0"/>
    <w:rsid w:val="00B446F3"/>
    <w:rsid w:val="00B54C63"/>
    <w:rsid w:val="00B6600E"/>
    <w:rsid w:val="00B86214"/>
    <w:rsid w:val="00BA4B06"/>
    <w:rsid w:val="00BA5EBB"/>
    <w:rsid w:val="00BB0A48"/>
    <w:rsid w:val="00BB24A8"/>
    <w:rsid w:val="00BB2F61"/>
    <w:rsid w:val="00BB5902"/>
    <w:rsid w:val="00BC09E4"/>
    <w:rsid w:val="00BC18BB"/>
    <w:rsid w:val="00BC23F3"/>
    <w:rsid w:val="00BD163A"/>
    <w:rsid w:val="00BE07CA"/>
    <w:rsid w:val="00C00519"/>
    <w:rsid w:val="00C15AC7"/>
    <w:rsid w:val="00C1616F"/>
    <w:rsid w:val="00C37E02"/>
    <w:rsid w:val="00C43F0C"/>
    <w:rsid w:val="00C61EFD"/>
    <w:rsid w:val="00C647B1"/>
    <w:rsid w:val="00C721A3"/>
    <w:rsid w:val="00C8370C"/>
    <w:rsid w:val="00C84468"/>
    <w:rsid w:val="00C9335F"/>
    <w:rsid w:val="00C9378B"/>
    <w:rsid w:val="00CB3262"/>
    <w:rsid w:val="00CB3476"/>
    <w:rsid w:val="00CC33A7"/>
    <w:rsid w:val="00CD3E8E"/>
    <w:rsid w:val="00CD4945"/>
    <w:rsid w:val="00CE1298"/>
    <w:rsid w:val="00CE63FC"/>
    <w:rsid w:val="00CE7288"/>
    <w:rsid w:val="00CF763A"/>
    <w:rsid w:val="00D02672"/>
    <w:rsid w:val="00D04B15"/>
    <w:rsid w:val="00D20E3B"/>
    <w:rsid w:val="00D22047"/>
    <w:rsid w:val="00D2776F"/>
    <w:rsid w:val="00D31BEE"/>
    <w:rsid w:val="00D32B04"/>
    <w:rsid w:val="00D4186C"/>
    <w:rsid w:val="00D5537A"/>
    <w:rsid w:val="00D74F83"/>
    <w:rsid w:val="00D80159"/>
    <w:rsid w:val="00D80C2B"/>
    <w:rsid w:val="00D91FB1"/>
    <w:rsid w:val="00DA4382"/>
    <w:rsid w:val="00DA64F2"/>
    <w:rsid w:val="00DB4E05"/>
    <w:rsid w:val="00DE4364"/>
    <w:rsid w:val="00DF1CC1"/>
    <w:rsid w:val="00DF2CDC"/>
    <w:rsid w:val="00E02407"/>
    <w:rsid w:val="00E03FDD"/>
    <w:rsid w:val="00E134C0"/>
    <w:rsid w:val="00E1754E"/>
    <w:rsid w:val="00E222CB"/>
    <w:rsid w:val="00E2535D"/>
    <w:rsid w:val="00E30787"/>
    <w:rsid w:val="00E36A02"/>
    <w:rsid w:val="00E450DC"/>
    <w:rsid w:val="00E66DF9"/>
    <w:rsid w:val="00E84D1E"/>
    <w:rsid w:val="00E8545C"/>
    <w:rsid w:val="00E86A34"/>
    <w:rsid w:val="00E963DE"/>
    <w:rsid w:val="00E96706"/>
    <w:rsid w:val="00EA1A2B"/>
    <w:rsid w:val="00EA7FDD"/>
    <w:rsid w:val="00EB112D"/>
    <w:rsid w:val="00EC58D0"/>
    <w:rsid w:val="00EC5939"/>
    <w:rsid w:val="00EE0440"/>
    <w:rsid w:val="00EE1019"/>
    <w:rsid w:val="00EE719F"/>
    <w:rsid w:val="00F16673"/>
    <w:rsid w:val="00F25F84"/>
    <w:rsid w:val="00F26BFF"/>
    <w:rsid w:val="00F302F3"/>
    <w:rsid w:val="00F31EEB"/>
    <w:rsid w:val="00F342C4"/>
    <w:rsid w:val="00F34774"/>
    <w:rsid w:val="00F43E79"/>
    <w:rsid w:val="00F60332"/>
    <w:rsid w:val="00F6443D"/>
    <w:rsid w:val="00F65CEA"/>
    <w:rsid w:val="00F72BF1"/>
    <w:rsid w:val="00F87CB3"/>
    <w:rsid w:val="00F943B8"/>
    <w:rsid w:val="00F94559"/>
    <w:rsid w:val="00FA0AF0"/>
    <w:rsid w:val="00FA55A5"/>
    <w:rsid w:val="00FB0197"/>
    <w:rsid w:val="00FB51AE"/>
    <w:rsid w:val="00FC4737"/>
    <w:rsid w:val="00FD3104"/>
    <w:rsid w:val="00FF2001"/>
    <w:rsid w:val="00FF352F"/>
    <w:rsid w:val="00FF3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3C"/>
    <w:rPr>
      <w:rFonts w:ascii="Tahoma" w:hAnsi="Tahoma" w:cs="Tahoma"/>
      <w:sz w:val="16"/>
      <w:szCs w:val="16"/>
    </w:rPr>
  </w:style>
  <w:style w:type="paragraph" w:styleId="FootnoteText">
    <w:name w:val="footnote text"/>
    <w:basedOn w:val="Normal"/>
    <w:link w:val="FootnoteTextChar"/>
    <w:uiPriority w:val="99"/>
    <w:semiHidden/>
    <w:unhideWhenUsed/>
    <w:rsid w:val="00387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EAE"/>
    <w:rPr>
      <w:sz w:val="20"/>
      <w:szCs w:val="20"/>
    </w:rPr>
  </w:style>
  <w:style w:type="character" w:styleId="FootnoteReference">
    <w:name w:val="footnote reference"/>
    <w:basedOn w:val="DefaultParagraphFont"/>
    <w:uiPriority w:val="99"/>
    <w:semiHidden/>
    <w:unhideWhenUsed/>
    <w:rsid w:val="00387EAE"/>
    <w:rPr>
      <w:vertAlign w:val="superscript"/>
    </w:rPr>
  </w:style>
  <w:style w:type="table" w:styleId="TableGrid">
    <w:name w:val="Table Grid"/>
    <w:basedOn w:val="TableNormal"/>
    <w:uiPriority w:val="59"/>
    <w:rsid w:val="00795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51CF"/>
    <w:rPr>
      <w:sz w:val="16"/>
      <w:szCs w:val="16"/>
    </w:rPr>
  </w:style>
  <w:style w:type="paragraph" w:styleId="CommentText">
    <w:name w:val="annotation text"/>
    <w:basedOn w:val="Normal"/>
    <w:link w:val="CommentTextChar"/>
    <w:uiPriority w:val="99"/>
    <w:semiHidden/>
    <w:unhideWhenUsed/>
    <w:rsid w:val="003251CF"/>
    <w:pPr>
      <w:spacing w:line="240" w:lineRule="auto"/>
    </w:pPr>
    <w:rPr>
      <w:sz w:val="20"/>
      <w:szCs w:val="20"/>
    </w:rPr>
  </w:style>
  <w:style w:type="character" w:customStyle="1" w:styleId="CommentTextChar">
    <w:name w:val="Comment Text Char"/>
    <w:basedOn w:val="DefaultParagraphFont"/>
    <w:link w:val="CommentText"/>
    <w:uiPriority w:val="99"/>
    <w:semiHidden/>
    <w:rsid w:val="003251CF"/>
    <w:rPr>
      <w:sz w:val="20"/>
      <w:szCs w:val="20"/>
    </w:rPr>
  </w:style>
  <w:style w:type="paragraph" w:styleId="CommentSubject">
    <w:name w:val="annotation subject"/>
    <w:basedOn w:val="CommentText"/>
    <w:next w:val="CommentText"/>
    <w:link w:val="CommentSubjectChar"/>
    <w:uiPriority w:val="99"/>
    <w:semiHidden/>
    <w:unhideWhenUsed/>
    <w:rsid w:val="003251CF"/>
    <w:rPr>
      <w:b/>
      <w:bCs/>
    </w:rPr>
  </w:style>
  <w:style w:type="character" w:customStyle="1" w:styleId="CommentSubjectChar">
    <w:name w:val="Comment Subject Char"/>
    <w:basedOn w:val="CommentTextChar"/>
    <w:link w:val="CommentSubject"/>
    <w:uiPriority w:val="99"/>
    <w:semiHidden/>
    <w:rsid w:val="003251CF"/>
    <w:rPr>
      <w:b/>
      <w:bCs/>
    </w:rPr>
  </w:style>
  <w:style w:type="paragraph" w:styleId="Header">
    <w:name w:val="header"/>
    <w:basedOn w:val="Normal"/>
    <w:link w:val="HeaderChar"/>
    <w:uiPriority w:val="99"/>
    <w:semiHidden/>
    <w:unhideWhenUsed/>
    <w:rsid w:val="00A73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B6D"/>
  </w:style>
  <w:style w:type="paragraph" w:styleId="Footer">
    <w:name w:val="footer"/>
    <w:basedOn w:val="Normal"/>
    <w:link w:val="FooterChar"/>
    <w:uiPriority w:val="99"/>
    <w:unhideWhenUsed/>
    <w:rsid w:val="00A7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6D"/>
  </w:style>
  <w:style w:type="paragraph" w:styleId="ListParagraph">
    <w:name w:val="List Paragraph"/>
    <w:basedOn w:val="Normal"/>
    <w:uiPriority w:val="34"/>
    <w:qFormat/>
    <w:rsid w:val="00D74F83"/>
    <w:pPr>
      <w:ind w:left="720"/>
      <w:contextualSpacing/>
    </w:pPr>
  </w:style>
</w:styles>
</file>

<file path=word/webSettings.xml><?xml version="1.0" encoding="utf-8"?>
<w:webSettings xmlns:r="http://schemas.openxmlformats.org/officeDocument/2006/relationships" xmlns:w="http://schemas.openxmlformats.org/wordprocessingml/2006/main">
  <w:divs>
    <w:div w:id="29572401">
      <w:bodyDiv w:val="1"/>
      <w:marLeft w:val="0"/>
      <w:marRight w:val="0"/>
      <w:marTop w:val="0"/>
      <w:marBottom w:val="0"/>
      <w:divBdr>
        <w:top w:val="none" w:sz="0" w:space="0" w:color="auto"/>
        <w:left w:val="none" w:sz="0" w:space="0" w:color="auto"/>
        <w:bottom w:val="none" w:sz="0" w:space="0" w:color="auto"/>
        <w:right w:val="none" w:sz="0" w:space="0" w:color="auto"/>
      </w:divBdr>
    </w:div>
    <w:div w:id="39596656">
      <w:bodyDiv w:val="1"/>
      <w:marLeft w:val="0"/>
      <w:marRight w:val="0"/>
      <w:marTop w:val="0"/>
      <w:marBottom w:val="0"/>
      <w:divBdr>
        <w:top w:val="none" w:sz="0" w:space="0" w:color="auto"/>
        <w:left w:val="none" w:sz="0" w:space="0" w:color="auto"/>
        <w:bottom w:val="none" w:sz="0" w:space="0" w:color="auto"/>
        <w:right w:val="none" w:sz="0" w:space="0" w:color="auto"/>
      </w:divBdr>
    </w:div>
    <w:div w:id="56363850">
      <w:bodyDiv w:val="1"/>
      <w:marLeft w:val="0"/>
      <w:marRight w:val="0"/>
      <w:marTop w:val="0"/>
      <w:marBottom w:val="0"/>
      <w:divBdr>
        <w:top w:val="none" w:sz="0" w:space="0" w:color="auto"/>
        <w:left w:val="none" w:sz="0" w:space="0" w:color="auto"/>
        <w:bottom w:val="none" w:sz="0" w:space="0" w:color="auto"/>
        <w:right w:val="none" w:sz="0" w:space="0" w:color="auto"/>
      </w:divBdr>
    </w:div>
    <w:div w:id="360401332">
      <w:bodyDiv w:val="1"/>
      <w:marLeft w:val="0"/>
      <w:marRight w:val="0"/>
      <w:marTop w:val="0"/>
      <w:marBottom w:val="0"/>
      <w:divBdr>
        <w:top w:val="none" w:sz="0" w:space="0" w:color="auto"/>
        <w:left w:val="none" w:sz="0" w:space="0" w:color="auto"/>
        <w:bottom w:val="none" w:sz="0" w:space="0" w:color="auto"/>
        <w:right w:val="none" w:sz="0" w:space="0" w:color="auto"/>
      </w:divBdr>
    </w:div>
    <w:div w:id="570849190">
      <w:bodyDiv w:val="1"/>
      <w:marLeft w:val="0"/>
      <w:marRight w:val="0"/>
      <w:marTop w:val="0"/>
      <w:marBottom w:val="0"/>
      <w:divBdr>
        <w:top w:val="none" w:sz="0" w:space="0" w:color="auto"/>
        <w:left w:val="none" w:sz="0" w:space="0" w:color="auto"/>
        <w:bottom w:val="none" w:sz="0" w:space="0" w:color="auto"/>
        <w:right w:val="none" w:sz="0" w:space="0" w:color="auto"/>
      </w:divBdr>
    </w:div>
    <w:div w:id="629166347">
      <w:bodyDiv w:val="1"/>
      <w:marLeft w:val="0"/>
      <w:marRight w:val="0"/>
      <w:marTop w:val="0"/>
      <w:marBottom w:val="0"/>
      <w:divBdr>
        <w:top w:val="none" w:sz="0" w:space="0" w:color="auto"/>
        <w:left w:val="none" w:sz="0" w:space="0" w:color="auto"/>
        <w:bottom w:val="none" w:sz="0" w:space="0" w:color="auto"/>
        <w:right w:val="none" w:sz="0" w:space="0" w:color="auto"/>
      </w:divBdr>
    </w:div>
    <w:div w:id="679890212">
      <w:bodyDiv w:val="1"/>
      <w:marLeft w:val="0"/>
      <w:marRight w:val="0"/>
      <w:marTop w:val="0"/>
      <w:marBottom w:val="0"/>
      <w:divBdr>
        <w:top w:val="none" w:sz="0" w:space="0" w:color="auto"/>
        <w:left w:val="none" w:sz="0" w:space="0" w:color="auto"/>
        <w:bottom w:val="none" w:sz="0" w:space="0" w:color="auto"/>
        <w:right w:val="none" w:sz="0" w:space="0" w:color="auto"/>
      </w:divBdr>
    </w:div>
    <w:div w:id="738557294">
      <w:bodyDiv w:val="1"/>
      <w:marLeft w:val="0"/>
      <w:marRight w:val="0"/>
      <w:marTop w:val="0"/>
      <w:marBottom w:val="0"/>
      <w:divBdr>
        <w:top w:val="none" w:sz="0" w:space="0" w:color="auto"/>
        <w:left w:val="none" w:sz="0" w:space="0" w:color="auto"/>
        <w:bottom w:val="none" w:sz="0" w:space="0" w:color="auto"/>
        <w:right w:val="none" w:sz="0" w:space="0" w:color="auto"/>
      </w:divBdr>
    </w:div>
    <w:div w:id="875780444">
      <w:bodyDiv w:val="1"/>
      <w:marLeft w:val="0"/>
      <w:marRight w:val="0"/>
      <w:marTop w:val="0"/>
      <w:marBottom w:val="0"/>
      <w:divBdr>
        <w:top w:val="none" w:sz="0" w:space="0" w:color="auto"/>
        <w:left w:val="none" w:sz="0" w:space="0" w:color="auto"/>
        <w:bottom w:val="none" w:sz="0" w:space="0" w:color="auto"/>
        <w:right w:val="none" w:sz="0" w:space="0" w:color="auto"/>
      </w:divBdr>
    </w:div>
    <w:div w:id="902058927">
      <w:bodyDiv w:val="1"/>
      <w:marLeft w:val="0"/>
      <w:marRight w:val="0"/>
      <w:marTop w:val="0"/>
      <w:marBottom w:val="0"/>
      <w:divBdr>
        <w:top w:val="none" w:sz="0" w:space="0" w:color="auto"/>
        <w:left w:val="none" w:sz="0" w:space="0" w:color="auto"/>
        <w:bottom w:val="none" w:sz="0" w:space="0" w:color="auto"/>
        <w:right w:val="none" w:sz="0" w:space="0" w:color="auto"/>
      </w:divBdr>
    </w:div>
    <w:div w:id="969556044">
      <w:bodyDiv w:val="1"/>
      <w:marLeft w:val="0"/>
      <w:marRight w:val="0"/>
      <w:marTop w:val="0"/>
      <w:marBottom w:val="0"/>
      <w:divBdr>
        <w:top w:val="none" w:sz="0" w:space="0" w:color="auto"/>
        <w:left w:val="none" w:sz="0" w:space="0" w:color="auto"/>
        <w:bottom w:val="none" w:sz="0" w:space="0" w:color="auto"/>
        <w:right w:val="none" w:sz="0" w:space="0" w:color="auto"/>
      </w:divBdr>
    </w:div>
    <w:div w:id="973750678">
      <w:bodyDiv w:val="1"/>
      <w:marLeft w:val="0"/>
      <w:marRight w:val="0"/>
      <w:marTop w:val="0"/>
      <w:marBottom w:val="0"/>
      <w:divBdr>
        <w:top w:val="none" w:sz="0" w:space="0" w:color="auto"/>
        <w:left w:val="none" w:sz="0" w:space="0" w:color="auto"/>
        <w:bottom w:val="none" w:sz="0" w:space="0" w:color="auto"/>
        <w:right w:val="none" w:sz="0" w:space="0" w:color="auto"/>
      </w:divBdr>
    </w:div>
    <w:div w:id="1064371330">
      <w:bodyDiv w:val="1"/>
      <w:marLeft w:val="0"/>
      <w:marRight w:val="0"/>
      <w:marTop w:val="0"/>
      <w:marBottom w:val="0"/>
      <w:divBdr>
        <w:top w:val="none" w:sz="0" w:space="0" w:color="auto"/>
        <w:left w:val="none" w:sz="0" w:space="0" w:color="auto"/>
        <w:bottom w:val="none" w:sz="0" w:space="0" w:color="auto"/>
        <w:right w:val="none" w:sz="0" w:space="0" w:color="auto"/>
      </w:divBdr>
    </w:div>
    <w:div w:id="1129396684">
      <w:bodyDiv w:val="1"/>
      <w:marLeft w:val="0"/>
      <w:marRight w:val="0"/>
      <w:marTop w:val="0"/>
      <w:marBottom w:val="0"/>
      <w:divBdr>
        <w:top w:val="none" w:sz="0" w:space="0" w:color="auto"/>
        <w:left w:val="none" w:sz="0" w:space="0" w:color="auto"/>
        <w:bottom w:val="none" w:sz="0" w:space="0" w:color="auto"/>
        <w:right w:val="none" w:sz="0" w:space="0" w:color="auto"/>
      </w:divBdr>
    </w:div>
    <w:div w:id="1201167539">
      <w:bodyDiv w:val="1"/>
      <w:marLeft w:val="0"/>
      <w:marRight w:val="0"/>
      <w:marTop w:val="0"/>
      <w:marBottom w:val="0"/>
      <w:divBdr>
        <w:top w:val="none" w:sz="0" w:space="0" w:color="auto"/>
        <w:left w:val="none" w:sz="0" w:space="0" w:color="auto"/>
        <w:bottom w:val="none" w:sz="0" w:space="0" w:color="auto"/>
        <w:right w:val="none" w:sz="0" w:space="0" w:color="auto"/>
      </w:divBdr>
    </w:div>
    <w:div w:id="1222787788">
      <w:bodyDiv w:val="1"/>
      <w:marLeft w:val="0"/>
      <w:marRight w:val="0"/>
      <w:marTop w:val="0"/>
      <w:marBottom w:val="0"/>
      <w:divBdr>
        <w:top w:val="none" w:sz="0" w:space="0" w:color="auto"/>
        <w:left w:val="none" w:sz="0" w:space="0" w:color="auto"/>
        <w:bottom w:val="none" w:sz="0" w:space="0" w:color="auto"/>
        <w:right w:val="none" w:sz="0" w:space="0" w:color="auto"/>
      </w:divBdr>
    </w:div>
    <w:div w:id="1231160425">
      <w:bodyDiv w:val="1"/>
      <w:marLeft w:val="0"/>
      <w:marRight w:val="0"/>
      <w:marTop w:val="0"/>
      <w:marBottom w:val="0"/>
      <w:divBdr>
        <w:top w:val="none" w:sz="0" w:space="0" w:color="auto"/>
        <w:left w:val="none" w:sz="0" w:space="0" w:color="auto"/>
        <w:bottom w:val="none" w:sz="0" w:space="0" w:color="auto"/>
        <w:right w:val="none" w:sz="0" w:space="0" w:color="auto"/>
      </w:divBdr>
    </w:div>
    <w:div w:id="1247811890">
      <w:bodyDiv w:val="1"/>
      <w:marLeft w:val="0"/>
      <w:marRight w:val="0"/>
      <w:marTop w:val="0"/>
      <w:marBottom w:val="0"/>
      <w:divBdr>
        <w:top w:val="none" w:sz="0" w:space="0" w:color="auto"/>
        <w:left w:val="none" w:sz="0" w:space="0" w:color="auto"/>
        <w:bottom w:val="none" w:sz="0" w:space="0" w:color="auto"/>
        <w:right w:val="none" w:sz="0" w:space="0" w:color="auto"/>
      </w:divBdr>
    </w:div>
    <w:div w:id="1313485673">
      <w:bodyDiv w:val="1"/>
      <w:marLeft w:val="0"/>
      <w:marRight w:val="0"/>
      <w:marTop w:val="0"/>
      <w:marBottom w:val="0"/>
      <w:divBdr>
        <w:top w:val="none" w:sz="0" w:space="0" w:color="auto"/>
        <w:left w:val="none" w:sz="0" w:space="0" w:color="auto"/>
        <w:bottom w:val="none" w:sz="0" w:space="0" w:color="auto"/>
        <w:right w:val="none" w:sz="0" w:space="0" w:color="auto"/>
      </w:divBdr>
    </w:div>
    <w:div w:id="1365790515">
      <w:bodyDiv w:val="1"/>
      <w:marLeft w:val="0"/>
      <w:marRight w:val="0"/>
      <w:marTop w:val="0"/>
      <w:marBottom w:val="0"/>
      <w:divBdr>
        <w:top w:val="none" w:sz="0" w:space="0" w:color="auto"/>
        <w:left w:val="none" w:sz="0" w:space="0" w:color="auto"/>
        <w:bottom w:val="none" w:sz="0" w:space="0" w:color="auto"/>
        <w:right w:val="none" w:sz="0" w:space="0" w:color="auto"/>
      </w:divBdr>
    </w:div>
    <w:div w:id="1425416236">
      <w:bodyDiv w:val="1"/>
      <w:marLeft w:val="0"/>
      <w:marRight w:val="0"/>
      <w:marTop w:val="0"/>
      <w:marBottom w:val="0"/>
      <w:divBdr>
        <w:top w:val="none" w:sz="0" w:space="0" w:color="auto"/>
        <w:left w:val="none" w:sz="0" w:space="0" w:color="auto"/>
        <w:bottom w:val="none" w:sz="0" w:space="0" w:color="auto"/>
        <w:right w:val="none" w:sz="0" w:space="0" w:color="auto"/>
      </w:divBdr>
    </w:div>
    <w:div w:id="1433549267">
      <w:bodyDiv w:val="1"/>
      <w:marLeft w:val="0"/>
      <w:marRight w:val="0"/>
      <w:marTop w:val="0"/>
      <w:marBottom w:val="0"/>
      <w:divBdr>
        <w:top w:val="none" w:sz="0" w:space="0" w:color="auto"/>
        <w:left w:val="none" w:sz="0" w:space="0" w:color="auto"/>
        <w:bottom w:val="none" w:sz="0" w:space="0" w:color="auto"/>
        <w:right w:val="none" w:sz="0" w:space="0" w:color="auto"/>
      </w:divBdr>
    </w:div>
    <w:div w:id="1444765870">
      <w:bodyDiv w:val="1"/>
      <w:marLeft w:val="0"/>
      <w:marRight w:val="0"/>
      <w:marTop w:val="0"/>
      <w:marBottom w:val="0"/>
      <w:divBdr>
        <w:top w:val="none" w:sz="0" w:space="0" w:color="auto"/>
        <w:left w:val="none" w:sz="0" w:space="0" w:color="auto"/>
        <w:bottom w:val="none" w:sz="0" w:space="0" w:color="auto"/>
        <w:right w:val="none" w:sz="0" w:space="0" w:color="auto"/>
      </w:divBdr>
    </w:div>
    <w:div w:id="1480725458">
      <w:bodyDiv w:val="1"/>
      <w:marLeft w:val="0"/>
      <w:marRight w:val="0"/>
      <w:marTop w:val="0"/>
      <w:marBottom w:val="0"/>
      <w:divBdr>
        <w:top w:val="none" w:sz="0" w:space="0" w:color="auto"/>
        <w:left w:val="none" w:sz="0" w:space="0" w:color="auto"/>
        <w:bottom w:val="none" w:sz="0" w:space="0" w:color="auto"/>
        <w:right w:val="none" w:sz="0" w:space="0" w:color="auto"/>
      </w:divBdr>
    </w:div>
    <w:div w:id="1542933591">
      <w:bodyDiv w:val="1"/>
      <w:marLeft w:val="0"/>
      <w:marRight w:val="0"/>
      <w:marTop w:val="0"/>
      <w:marBottom w:val="0"/>
      <w:divBdr>
        <w:top w:val="none" w:sz="0" w:space="0" w:color="auto"/>
        <w:left w:val="none" w:sz="0" w:space="0" w:color="auto"/>
        <w:bottom w:val="none" w:sz="0" w:space="0" w:color="auto"/>
        <w:right w:val="none" w:sz="0" w:space="0" w:color="auto"/>
      </w:divBdr>
    </w:div>
    <w:div w:id="1544367655">
      <w:bodyDiv w:val="1"/>
      <w:marLeft w:val="0"/>
      <w:marRight w:val="0"/>
      <w:marTop w:val="0"/>
      <w:marBottom w:val="0"/>
      <w:divBdr>
        <w:top w:val="none" w:sz="0" w:space="0" w:color="auto"/>
        <w:left w:val="none" w:sz="0" w:space="0" w:color="auto"/>
        <w:bottom w:val="none" w:sz="0" w:space="0" w:color="auto"/>
        <w:right w:val="none" w:sz="0" w:space="0" w:color="auto"/>
      </w:divBdr>
    </w:div>
    <w:div w:id="1602686351">
      <w:bodyDiv w:val="1"/>
      <w:marLeft w:val="0"/>
      <w:marRight w:val="0"/>
      <w:marTop w:val="0"/>
      <w:marBottom w:val="0"/>
      <w:divBdr>
        <w:top w:val="none" w:sz="0" w:space="0" w:color="auto"/>
        <w:left w:val="none" w:sz="0" w:space="0" w:color="auto"/>
        <w:bottom w:val="none" w:sz="0" w:space="0" w:color="auto"/>
        <w:right w:val="none" w:sz="0" w:space="0" w:color="auto"/>
      </w:divBdr>
    </w:div>
    <w:div w:id="1701664734">
      <w:bodyDiv w:val="1"/>
      <w:marLeft w:val="0"/>
      <w:marRight w:val="0"/>
      <w:marTop w:val="0"/>
      <w:marBottom w:val="0"/>
      <w:divBdr>
        <w:top w:val="none" w:sz="0" w:space="0" w:color="auto"/>
        <w:left w:val="none" w:sz="0" w:space="0" w:color="auto"/>
        <w:bottom w:val="none" w:sz="0" w:space="0" w:color="auto"/>
        <w:right w:val="none" w:sz="0" w:space="0" w:color="auto"/>
      </w:divBdr>
    </w:div>
    <w:div w:id="1709456073">
      <w:bodyDiv w:val="1"/>
      <w:marLeft w:val="0"/>
      <w:marRight w:val="0"/>
      <w:marTop w:val="0"/>
      <w:marBottom w:val="0"/>
      <w:divBdr>
        <w:top w:val="none" w:sz="0" w:space="0" w:color="auto"/>
        <w:left w:val="none" w:sz="0" w:space="0" w:color="auto"/>
        <w:bottom w:val="none" w:sz="0" w:space="0" w:color="auto"/>
        <w:right w:val="none" w:sz="0" w:space="0" w:color="auto"/>
      </w:divBdr>
    </w:div>
    <w:div w:id="1782990132">
      <w:bodyDiv w:val="1"/>
      <w:marLeft w:val="0"/>
      <w:marRight w:val="0"/>
      <w:marTop w:val="0"/>
      <w:marBottom w:val="0"/>
      <w:divBdr>
        <w:top w:val="none" w:sz="0" w:space="0" w:color="auto"/>
        <w:left w:val="none" w:sz="0" w:space="0" w:color="auto"/>
        <w:bottom w:val="none" w:sz="0" w:space="0" w:color="auto"/>
        <w:right w:val="none" w:sz="0" w:space="0" w:color="auto"/>
      </w:divBdr>
    </w:div>
    <w:div w:id="1808010826">
      <w:bodyDiv w:val="1"/>
      <w:marLeft w:val="0"/>
      <w:marRight w:val="0"/>
      <w:marTop w:val="0"/>
      <w:marBottom w:val="0"/>
      <w:divBdr>
        <w:top w:val="none" w:sz="0" w:space="0" w:color="auto"/>
        <w:left w:val="none" w:sz="0" w:space="0" w:color="auto"/>
        <w:bottom w:val="none" w:sz="0" w:space="0" w:color="auto"/>
        <w:right w:val="none" w:sz="0" w:space="0" w:color="auto"/>
      </w:divBdr>
    </w:div>
    <w:div w:id="1832863304">
      <w:bodyDiv w:val="1"/>
      <w:marLeft w:val="0"/>
      <w:marRight w:val="0"/>
      <w:marTop w:val="0"/>
      <w:marBottom w:val="0"/>
      <w:divBdr>
        <w:top w:val="none" w:sz="0" w:space="0" w:color="auto"/>
        <w:left w:val="none" w:sz="0" w:space="0" w:color="auto"/>
        <w:bottom w:val="none" w:sz="0" w:space="0" w:color="auto"/>
        <w:right w:val="none" w:sz="0" w:space="0" w:color="auto"/>
      </w:divBdr>
    </w:div>
    <w:div w:id="1856268066">
      <w:bodyDiv w:val="1"/>
      <w:marLeft w:val="0"/>
      <w:marRight w:val="0"/>
      <w:marTop w:val="0"/>
      <w:marBottom w:val="0"/>
      <w:divBdr>
        <w:top w:val="none" w:sz="0" w:space="0" w:color="auto"/>
        <w:left w:val="none" w:sz="0" w:space="0" w:color="auto"/>
        <w:bottom w:val="none" w:sz="0" w:space="0" w:color="auto"/>
        <w:right w:val="none" w:sz="0" w:space="0" w:color="auto"/>
      </w:divBdr>
    </w:div>
    <w:div w:id="1973558281">
      <w:bodyDiv w:val="1"/>
      <w:marLeft w:val="0"/>
      <w:marRight w:val="0"/>
      <w:marTop w:val="0"/>
      <w:marBottom w:val="0"/>
      <w:divBdr>
        <w:top w:val="none" w:sz="0" w:space="0" w:color="auto"/>
        <w:left w:val="none" w:sz="0" w:space="0" w:color="auto"/>
        <w:bottom w:val="none" w:sz="0" w:space="0" w:color="auto"/>
        <w:right w:val="none" w:sz="0" w:space="0" w:color="auto"/>
      </w:divBdr>
    </w:div>
    <w:div w:id="1994873051">
      <w:bodyDiv w:val="1"/>
      <w:marLeft w:val="0"/>
      <w:marRight w:val="0"/>
      <w:marTop w:val="0"/>
      <w:marBottom w:val="0"/>
      <w:divBdr>
        <w:top w:val="none" w:sz="0" w:space="0" w:color="auto"/>
        <w:left w:val="none" w:sz="0" w:space="0" w:color="auto"/>
        <w:bottom w:val="none" w:sz="0" w:space="0" w:color="auto"/>
        <w:right w:val="none" w:sz="0" w:space="0" w:color="auto"/>
      </w:divBdr>
    </w:div>
    <w:div w:id="1999075296">
      <w:bodyDiv w:val="1"/>
      <w:marLeft w:val="0"/>
      <w:marRight w:val="0"/>
      <w:marTop w:val="0"/>
      <w:marBottom w:val="0"/>
      <w:divBdr>
        <w:top w:val="none" w:sz="0" w:space="0" w:color="auto"/>
        <w:left w:val="none" w:sz="0" w:space="0" w:color="auto"/>
        <w:bottom w:val="none" w:sz="0" w:space="0" w:color="auto"/>
        <w:right w:val="none" w:sz="0" w:space="0" w:color="auto"/>
      </w:divBdr>
    </w:div>
    <w:div w:id="2006010525">
      <w:bodyDiv w:val="1"/>
      <w:marLeft w:val="0"/>
      <w:marRight w:val="0"/>
      <w:marTop w:val="0"/>
      <w:marBottom w:val="0"/>
      <w:divBdr>
        <w:top w:val="none" w:sz="0" w:space="0" w:color="auto"/>
        <w:left w:val="none" w:sz="0" w:space="0" w:color="auto"/>
        <w:bottom w:val="none" w:sz="0" w:space="0" w:color="auto"/>
        <w:right w:val="none" w:sz="0" w:space="0" w:color="auto"/>
      </w:divBdr>
    </w:div>
    <w:div w:id="2068646703">
      <w:bodyDiv w:val="1"/>
      <w:marLeft w:val="0"/>
      <w:marRight w:val="0"/>
      <w:marTop w:val="0"/>
      <w:marBottom w:val="0"/>
      <w:divBdr>
        <w:top w:val="none" w:sz="0" w:space="0" w:color="auto"/>
        <w:left w:val="none" w:sz="0" w:space="0" w:color="auto"/>
        <w:bottom w:val="none" w:sz="0" w:space="0" w:color="auto"/>
        <w:right w:val="none" w:sz="0" w:space="0" w:color="auto"/>
      </w:divBdr>
    </w:div>
    <w:div w:id="20857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cuments%20and%20Settings\wmhan\Desktop\KII%20Giri%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view3D>
      <c:rotX val="30"/>
      <c:perspective val="30"/>
    </c:view3D>
    <c:plotArea>
      <c:layout/>
      <c:pie3DChart>
        <c:varyColors val="1"/>
        <c:ser>
          <c:idx val="0"/>
          <c:order val="0"/>
          <c:dLbls>
            <c:dLbl>
              <c:idx val="0"/>
              <c:tx>
                <c:rich>
                  <a:bodyPr/>
                  <a:lstStyle/>
                  <a:p>
                    <a:r>
                      <a:rPr lang="en-US"/>
                      <a:t>Male
59%</a:t>
                    </a:r>
                  </a:p>
                </c:rich>
              </c:tx>
              <c:showCatName val="1"/>
              <c:showPercent val="1"/>
            </c:dLbl>
            <c:dLbl>
              <c:idx val="1"/>
              <c:tx>
                <c:rich>
                  <a:bodyPr/>
                  <a:lstStyle/>
                  <a:p>
                    <a:r>
                      <a:rPr lang="en-US"/>
                      <a:t>Female
41%</a:t>
                    </a:r>
                  </a:p>
                </c:rich>
              </c:tx>
              <c:showCatName val="1"/>
              <c:showPercent val="1"/>
            </c:dLbl>
            <c:txPr>
              <a:bodyPr/>
              <a:lstStyle/>
              <a:p>
                <a:pPr>
                  <a:defRPr sz="1000">
                    <a:latin typeface="+mj-lt"/>
                  </a:defRPr>
                </a:pPr>
                <a:endParaRPr lang="en-US"/>
              </a:p>
            </c:txPr>
            <c:showCatName val="1"/>
            <c:showPercent val="1"/>
          </c:dLbls>
          <c:cat>
            <c:strRef>
              <c:f>'general information'!$B$28:$C$28</c:f>
              <c:strCache>
                <c:ptCount val="2"/>
                <c:pt idx="0">
                  <c:v>male</c:v>
                </c:pt>
                <c:pt idx="1">
                  <c:v>female</c:v>
                </c:pt>
              </c:strCache>
            </c:strRef>
          </c:cat>
          <c:val>
            <c:numRef>
              <c:f>'general information'!$B$29:$C$29</c:f>
              <c:numCache>
                <c:formatCode>###0</c:formatCode>
                <c:ptCount val="2"/>
                <c:pt idx="0">
                  <c:v>172</c:v>
                </c:pt>
                <c:pt idx="1">
                  <c:v>119</c:v>
                </c:pt>
              </c:numCache>
            </c:numRef>
          </c:val>
        </c:ser>
        <c:ser>
          <c:idx val="1"/>
          <c:order val="1"/>
          <c:cat>
            <c:strRef>
              <c:f>'general information'!$B$28:$C$28</c:f>
              <c:strCache>
                <c:ptCount val="2"/>
                <c:pt idx="0">
                  <c:v>male</c:v>
                </c:pt>
                <c:pt idx="1">
                  <c:v>female</c:v>
                </c:pt>
              </c:strCache>
            </c:strRef>
          </c:cat>
          <c:val>
            <c:numRef>
              <c:f>'general information'!$B$30:$C$30</c:f>
              <c:numCache>
                <c:formatCode>####.0</c:formatCode>
                <c:ptCount val="2"/>
                <c:pt idx="0">
                  <c:v>59.106529209622003</c:v>
                </c:pt>
                <c:pt idx="1">
                  <c:v>40.893470790378011</c:v>
                </c:pt>
              </c:numCache>
            </c:numRef>
          </c:val>
        </c:ser>
        <c:dLbls>
          <c:showCatName val="1"/>
          <c:showPercent val="1"/>
        </c:dLbls>
      </c:pie3DChart>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dLbls>
            <c:txPr>
              <a:bodyPr/>
              <a:lstStyle/>
              <a:p>
                <a:pPr>
                  <a:defRPr>
                    <a:latin typeface="+mj-lt"/>
                  </a:defRPr>
                </a:pPr>
                <a:endParaRPr lang="en-US"/>
              </a:p>
            </c:txPr>
            <c:showVal val="1"/>
          </c:dLbls>
          <c:cat>
            <c:strRef>
              <c:f>'reconstruction process'!$P$127:$P$132</c:f>
              <c:strCache>
                <c:ptCount val="6"/>
                <c:pt idx="0">
                  <c:v>location of model house demonstration was far</c:v>
                </c:pt>
                <c:pt idx="1">
                  <c:v>could not spare the time</c:v>
                </c:pt>
                <c:pt idx="2">
                  <c:v>I'm a woman &amp; could not re-build the house</c:v>
                </c:pt>
                <c:pt idx="3">
                  <c:v>not interested</c:v>
                </c:pt>
                <c:pt idx="4">
                  <c:v>I was away</c:v>
                </c:pt>
                <c:pt idx="5">
                  <c:v>others</c:v>
                </c:pt>
              </c:strCache>
            </c:strRef>
          </c:cat>
          <c:val>
            <c:numRef>
              <c:f>'reconstruction process'!$Q$127:$Q$132</c:f>
              <c:numCache>
                <c:formatCode>####.0</c:formatCode>
                <c:ptCount val="6"/>
                <c:pt idx="0">
                  <c:v>2.6315789473684208</c:v>
                </c:pt>
                <c:pt idx="1">
                  <c:v>47.368421052631184</c:v>
                </c:pt>
                <c:pt idx="2">
                  <c:v>21.052631578947068</c:v>
                </c:pt>
                <c:pt idx="3">
                  <c:v>5.2631578947368425</c:v>
                </c:pt>
                <c:pt idx="4" formatCode="General">
                  <c:v>23.68</c:v>
                </c:pt>
                <c:pt idx="5" formatCode="0.00">
                  <c:v>21.05</c:v>
                </c:pt>
              </c:numCache>
            </c:numRef>
          </c:val>
        </c:ser>
        <c:dLbls>
          <c:showVal val="1"/>
        </c:dLbls>
        <c:overlap val="-25"/>
        <c:axId val="179386240"/>
        <c:axId val="179387776"/>
      </c:barChart>
      <c:catAx>
        <c:axId val="179386240"/>
        <c:scaling>
          <c:orientation val="minMax"/>
        </c:scaling>
        <c:axPos val="b"/>
        <c:majorTickMark val="none"/>
        <c:tickLblPos val="nextTo"/>
        <c:txPr>
          <a:bodyPr/>
          <a:lstStyle/>
          <a:p>
            <a:pPr>
              <a:defRPr>
                <a:latin typeface="+mj-lt"/>
              </a:defRPr>
            </a:pPr>
            <a:endParaRPr lang="en-US"/>
          </a:p>
        </c:txPr>
        <c:crossAx val="179387776"/>
        <c:crosses val="autoZero"/>
        <c:auto val="1"/>
        <c:lblAlgn val="ctr"/>
        <c:lblOffset val="100"/>
      </c:catAx>
      <c:valAx>
        <c:axId val="179387776"/>
        <c:scaling>
          <c:orientation val="minMax"/>
        </c:scaling>
        <c:delete val="1"/>
        <c:axPos val="l"/>
        <c:numFmt formatCode="####.0" sourceLinked="1"/>
        <c:tickLblPos val="none"/>
        <c:crossAx val="179386240"/>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('reconstruction process'!$A$175:$F$175,'reconstruction process'!$A$183:$F$183,'reconstruction process'!$A$191:$F$191)</c:f>
              <c:strCache>
                <c:ptCount val="3"/>
                <c:pt idx="0">
                  <c:v>can learn the construction method</c:v>
                </c:pt>
                <c:pt idx="1">
                  <c:v>can learn DRR</c:v>
                </c:pt>
                <c:pt idx="2">
                  <c:v>I can suggest and help the others building their houses</c:v>
                </c:pt>
              </c:strCache>
            </c:strRef>
          </c:cat>
          <c:val>
            <c:numRef>
              <c:f>('reconstruction process'!$E$177,'reconstruction process'!$E$185,'reconstruction process'!$E$193)</c:f>
              <c:numCache>
                <c:formatCode>####.0</c:formatCode>
                <c:ptCount val="3"/>
                <c:pt idx="0">
                  <c:v>92.244897959183675</c:v>
                </c:pt>
                <c:pt idx="1">
                  <c:v>63.265306122449424</c:v>
                </c:pt>
                <c:pt idx="2">
                  <c:v>2.8571428571428572</c:v>
                </c:pt>
              </c:numCache>
            </c:numRef>
          </c:val>
        </c:ser>
        <c:dLbls>
          <c:showVal val="1"/>
        </c:dLbls>
        <c:overlap val="-25"/>
        <c:axId val="194004480"/>
        <c:axId val="194006016"/>
      </c:barChart>
      <c:catAx>
        <c:axId val="194004480"/>
        <c:scaling>
          <c:orientation val="minMax"/>
        </c:scaling>
        <c:axPos val="b"/>
        <c:majorTickMark val="none"/>
        <c:tickLblPos val="nextTo"/>
        <c:crossAx val="194006016"/>
        <c:crosses val="autoZero"/>
        <c:auto val="1"/>
        <c:lblAlgn val="ctr"/>
        <c:lblOffset val="100"/>
      </c:catAx>
      <c:valAx>
        <c:axId val="194006016"/>
        <c:scaling>
          <c:orientation val="minMax"/>
        </c:scaling>
        <c:delete val="1"/>
        <c:axPos val="l"/>
        <c:numFmt formatCode="####.0" sourceLinked="1"/>
        <c:tickLblPos val="none"/>
        <c:crossAx val="194004480"/>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view3D>
      <c:rotX val="30"/>
      <c:perspective val="30"/>
    </c:view3D>
    <c:plotArea>
      <c:layout/>
      <c:pie3DChart>
        <c:varyColors val="1"/>
        <c:ser>
          <c:idx val="0"/>
          <c:order val="0"/>
          <c:dLbls>
            <c:dLbl>
              <c:idx val="0"/>
              <c:tx>
                <c:rich>
                  <a:bodyPr/>
                  <a:lstStyle/>
                  <a:p>
                    <a:r>
                      <a:rPr lang="en-US"/>
                      <a:t>yes, 61.5%</a:t>
                    </a:r>
                  </a:p>
                </c:rich>
              </c:tx>
              <c:showVal val="1"/>
              <c:showCatName val="1"/>
            </c:dLbl>
            <c:dLbl>
              <c:idx val="1"/>
              <c:tx>
                <c:rich>
                  <a:bodyPr/>
                  <a:lstStyle/>
                  <a:p>
                    <a:r>
                      <a:rPr lang="en-US"/>
                      <a:t>no, 38.5%</a:t>
                    </a:r>
                  </a:p>
                </c:rich>
              </c:tx>
              <c:showVal val="1"/>
              <c:showCatName val="1"/>
            </c:dLbl>
            <c:showVal val="1"/>
            <c:showCatName val="1"/>
            <c:showLeaderLines val="1"/>
          </c:dLbls>
          <c:cat>
            <c:strRef>
              <c:f>'reconstruction process'!$B$209:$B$210</c:f>
              <c:strCache>
                <c:ptCount val="2"/>
                <c:pt idx="0">
                  <c:v>yes</c:v>
                </c:pt>
                <c:pt idx="1">
                  <c:v>no</c:v>
                </c:pt>
              </c:strCache>
            </c:strRef>
          </c:cat>
          <c:val>
            <c:numRef>
              <c:f>'reconstruction process'!$E$209:$E$210</c:f>
              <c:numCache>
                <c:formatCode>####.0</c:formatCode>
                <c:ptCount val="2"/>
                <c:pt idx="0">
                  <c:v>61.512027491408894</c:v>
                </c:pt>
                <c:pt idx="1">
                  <c:v>38.487972508591064</c:v>
                </c:pt>
              </c:numCache>
            </c:numRef>
          </c:val>
        </c:ser>
        <c:dLbls>
          <c:showVal val="1"/>
          <c:showCatName val="1"/>
        </c:dLbls>
      </c:pie3DChart>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'reconstruction process'!$I$246:$I$251</c:f>
              <c:strCache>
                <c:ptCount val="6"/>
                <c:pt idx="0">
                  <c:v>I'm a woman</c:v>
                </c:pt>
                <c:pt idx="1">
                  <c:v>don't know how to build</c:v>
                </c:pt>
                <c:pt idx="2">
                  <c:v>not enough money</c:v>
                </c:pt>
                <c:pt idx="3">
                  <c:v>did not get support from neighbors and project</c:v>
                </c:pt>
                <c:pt idx="4">
                  <c:v>I can't handle alone</c:v>
                </c:pt>
                <c:pt idx="5">
                  <c:v>others</c:v>
                </c:pt>
              </c:strCache>
            </c:strRef>
          </c:cat>
          <c:val>
            <c:numRef>
              <c:f>'reconstruction process'!$J$246:$J$251</c:f>
              <c:numCache>
                <c:formatCode>####.0</c:formatCode>
                <c:ptCount val="6"/>
                <c:pt idx="0">
                  <c:v>38.738738738739393</c:v>
                </c:pt>
                <c:pt idx="1">
                  <c:v>41.441441441440844</c:v>
                </c:pt>
                <c:pt idx="2">
                  <c:v>36.036036036036037</c:v>
                </c:pt>
                <c:pt idx="3">
                  <c:v>1.801801801801802</c:v>
                </c:pt>
                <c:pt idx="4" formatCode="0.00">
                  <c:v>15.315315315315322</c:v>
                </c:pt>
                <c:pt idx="5" formatCode="General">
                  <c:v>6.31</c:v>
                </c:pt>
              </c:numCache>
            </c:numRef>
          </c:val>
        </c:ser>
        <c:dLbls>
          <c:showVal val="1"/>
        </c:dLbls>
        <c:overlap val="-25"/>
        <c:axId val="195023232"/>
        <c:axId val="195024768"/>
      </c:barChart>
      <c:catAx>
        <c:axId val="195023232"/>
        <c:scaling>
          <c:orientation val="minMax"/>
        </c:scaling>
        <c:axPos val="b"/>
        <c:majorTickMark val="none"/>
        <c:tickLblPos val="nextTo"/>
        <c:crossAx val="195024768"/>
        <c:crosses val="autoZero"/>
        <c:auto val="1"/>
        <c:lblAlgn val="ctr"/>
        <c:lblOffset val="100"/>
      </c:catAx>
      <c:valAx>
        <c:axId val="195024768"/>
        <c:scaling>
          <c:orientation val="minMax"/>
        </c:scaling>
        <c:delete val="1"/>
        <c:axPos val="l"/>
        <c:numFmt formatCode="####.0" sourceLinked="1"/>
        <c:tickLblPos val="none"/>
        <c:crossAx val="195023232"/>
        <c:crosses val="autoZero"/>
        <c:crossBetween val="between"/>
      </c:valAx>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'reconstruction process'!$B$288:$B$291</c:f>
              <c:strCache>
                <c:ptCount val="4"/>
                <c:pt idx="0">
                  <c:v>lack of labor</c:v>
                </c:pt>
                <c:pt idx="1">
                  <c:v>lack of money</c:v>
                </c:pt>
                <c:pt idx="2">
                  <c:v>did not know how to reconstruct</c:v>
                </c:pt>
                <c:pt idx="3">
                  <c:v>others</c:v>
                </c:pt>
              </c:strCache>
            </c:strRef>
          </c:cat>
          <c:val>
            <c:numRef>
              <c:f>'reconstruction process'!$G$288:$G$291</c:f>
              <c:numCache>
                <c:formatCode>0.00</c:formatCode>
                <c:ptCount val="4"/>
                <c:pt idx="0">
                  <c:v>0.78431372549019607</c:v>
                </c:pt>
                <c:pt idx="1">
                  <c:v>96.862745098038758</c:v>
                </c:pt>
                <c:pt idx="2">
                  <c:v>1.5686274509803919</c:v>
                </c:pt>
                <c:pt idx="3">
                  <c:v>0.78431372549019607</c:v>
                </c:pt>
              </c:numCache>
            </c:numRef>
          </c:val>
        </c:ser>
        <c:dLbls>
          <c:showVal val="1"/>
        </c:dLbls>
        <c:overlap val="-25"/>
        <c:axId val="195310720"/>
        <c:axId val="195312256"/>
      </c:barChart>
      <c:catAx>
        <c:axId val="195310720"/>
        <c:scaling>
          <c:orientation val="minMax"/>
        </c:scaling>
        <c:axPos val="b"/>
        <c:majorTickMark val="none"/>
        <c:tickLblPos val="nextTo"/>
        <c:crossAx val="195312256"/>
        <c:crosses val="autoZero"/>
        <c:auto val="1"/>
        <c:lblAlgn val="ctr"/>
        <c:lblOffset val="100"/>
      </c:catAx>
      <c:valAx>
        <c:axId val="195312256"/>
        <c:scaling>
          <c:orientation val="minMax"/>
        </c:scaling>
        <c:delete val="1"/>
        <c:axPos val="l"/>
        <c:numFmt formatCode="0.00" sourceLinked="1"/>
        <c:tickLblPos val="none"/>
        <c:crossAx val="195310720"/>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'reconstruction process'!$G$303:$G$308</c:f>
              <c:strCache>
                <c:ptCount val="6"/>
                <c:pt idx="0">
                  <c:v>from the project</c:v>
                </c:pt>
                <c:pt idx="1">
                  <c:v>from VDC</c:v>
                </c:pt>
                <c:pt idx="2">
                  <c:v>neighbors</c:v>
                </c:pt>
                <c:pt idx="3">
                  <c:v>children</c:v>
                </c:pt>
                <c:pt idx="4">
                  <c:v>relatives</c:v>
                </c:pt>
                <c:pt idx="5">
                  <c:v>from nobody</c:v>
                </c:pt>
              </c:strCache>
            </c:strRef>
          </c:cat>
          <c:val>
            <c:numRef>
              <c:f>'reconstruction process'!$H$303:$H$308</c:f>
              <c:numCache>
                <c:formatCode>####.0</c:formatCode>
                <c:ptCount val="6"/>
                <c:pt idx="0">
                  <c:v>50.515463917525913</c:v>
                </c:pt>
                <c:pt idx="1">
                  <c:v>23.024054982817891</c:v>
                </c:pt>
                <c:pt idx="2" formatCode="0.00">
                  <c:v>21.305841924398631</c:v>
                </c:pt>
                <c:pt idx="3" formatCode="0.00">
                  <c:v>0.6872852233676976</c:v>
                </c:pt>
                <c:pt idx="4" formatCode="0.00">
                  <c:v>3.0927835051546393</c:v>
                </c:pt>
                <c:pt idx="5">
                  <c:v>1.3745704467353961</c:v>
                </c:pt>
              </c:numCache>
            </c:numRef>
          </c:val>
        </c:ser>
        <c:dLbls>
          <c:showVal val="1"/>
        </c:dLbls>
        <c:overlap val="-25"/>
        <c:axId val="195331968"/>
        <c:axId val="195333504"/>
      </c:barChart>
      <c:catAx>
        <c:axId val="195331968"/>
        <c:scaling>
          <c:orientation val="minMax"/>
        </c:scaling>
        <c:axPos val="b"/>
        <c:majorTickMark val="none"/>
        <c:tickLblPos val="nextTo"/>
        <c:crossAx val="195333504"/>
        <c:crosses val="autoZero"/>
        <c:auto val="1"/>
        <c:lblAlgn val="ctr"/>
        <c:lblOffset val="100"/>
      </c:catAx>
      <c:valAx>
        <c:axId val="195333504"/>
        <c:scaling>
          <c:orientation val="minMax"/>
        </c:scaling>
        <c:delete val="1"/>
        <c:axPos val="l"/>
        <c:numFmt formatCode="####.0" sourceLinked="1"/>
        <c:tickLblPos val="none"/>
        <c:crossAx val="195331968"/>
        <c:crosses val="autoZero"/>
        <c:crossBetween val="between"/>
      </c:valAx>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dLbls>
            <c:txPr>
              <a:bodyPr/>
              <a:lstStyle/>
              <a:p>
                <a:pPr>
                  <a:defRPr>
                    <a:latin typeface="+mj-lt"/>
                  </a:defRPr>
                </a:pPr>
                <a:endParaRPr lang="en-US"/>
              </a:p>
            </c:txPr>
            <c:showVal val="1"/>
          </c:dLbls>
          <c:cat>
            <c:strRef>
              <c:f>'reconstruction process'!$B$391:$B$394</c:f>
              <c:strCache>
                <c:ptCount val="4"/>
                <c:pt idx="0">
                  <c:v>1-2 day</c:v>
                </c:pt>
                <c:pt idx="1">
                  <c:v>3-4 day</c:v>
                </c:pt>
                <c:pt idx="2">
                  <c:v>5-6 day</c:v>
                </c:pt>
                <c:pt idx="3">
                  <c:v>more than 7 days</c:v>
                </c:pt>
              </c:strCache>
            </c:strRef>
          </c:cat>
          <c:val>
            <c:numRef>
              <c:f>'reconstruction process'!$E$391:$E$394</c:f>
              <c:numCache>
                <c:formatCode>####.0</c:formatCode>
                <c:ptCount val="4"/>
                <c:pt idx="0">
                  <c:v>3.7800687285223677</c:v>
                </c:pt>
                <c:pt idx="1">
                  <c:v>33.333333333333336</c:v>
                </c:pt>
                <c:pt idx="2">
                  <c:v>36.082474226804123</c:v>
                </c:pt>
                <c:pt idx="3">
                  <c:v>26.804123711340207</c:v>
                </c:pt>
              </c:numCache>
            </c:numRef>
          </c:val>
        </c:ser>
        <c:dLbls>
          <c:showVal val="1"/>
        </c:dLbls>
        <c:overlap val="-25"/>
        <c:axId val="195440640"/>
        <c:axId val="195442176"/>
      </c:barChart>
      <c:catAx>
        <c:axId val="195440640"/>
        <c:scaling>
          <c:orientation val="minMax"/>
        </c:scaling>
        <c:axPos val="b"/>
        <c:majorTickMark val="none"/>
        <c:tickLblPos val="nextTo"/>
        <c:txPr>
          <a:bodyPr/>
          <a:lstStyle/>
          <a:p>
            <a:pPr>
              <a:defRPr>
                <a:latin typeface="+mj-lt"/>
              </a:defRPr>
            </a:pPr>
            <a:endParaRPr lang="en-US"/>
          </a:p>
        </c:txPr>
        <c:crossAx val="195442176"/>
        <c:crosses val="autoZero"/>
        <c:auto val="1"/>
        <c:lblAlgn val="ctr"/>
        <c:lblOffset val="100"/>
      </c:catAx>
      <c:valAx>
        <c:axId val="195442176"/>
        <c:scaling>
          <c:orientation val="minMax"/>
        </c:scaling>
        <c:delete val="1"/>
        <c:axPos val="l"/>
        <c:numFmt formatCode="####.0" sourceLinked="1"/>
        <c:tickLblPos val="none"/>
        <c:crossAx val="195440640"/>
        <c:crosses val="autoZero"/>
        <c:crossBetween val="between"/>
      </c:valAx>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'comm contribution'!$Q$3:$Q$8</c:f>
              <c:strCache>
                <c:ptCount val="6"/>
                <c:pt idx="0">
                  <c:v>post</c:v>
                </c:pt>
                <c:pt idx="1">
                  <c:v>wooden board</c:v>
                </c:pt>
                <c:pt idx="2">
                  <c:v>nipa palms</c:v>
                </c:pt>
                <c:pt idx="3">
                  <c:v>bamboo</c:v>
                </c:pt>
                <c:pt idx="4">
                  <c:v>nails</c:v>
                </c:pt>
                <c:pt idx="5">
                  <c:v>others</c:v>
                </c:pt>
              </c:strCache>
            </c:strRef>
          </c:cat>
          <c:val>
            <c:numRef>
              <c:f>'comm contribution'!$AC$3:$AC$8</c:f>
              <c:numCache>
                <c:formatCode>0.00</c:formatCode>
                <c:ptCount val="6"/>
                <c:pt idx="0">
                  <c:v>87.1111111111111</c:v>
                </c:pt>
                <c:pt idx="1">
                  <c:v>97.777777777777658</c:v>
                </c:pt>
                <c:pt idx="2">
                  <c:v>12.888888888888889</c:v>
                </c:pt>
                <c:pt idx="3">
                  <c:v>32</c:v>
                </c:pt>
                <c:pt idx="4">
                  <c:v>34.222222222222413</c:v>
                </c:pt>
                <c:pt idx="5">
                  <c:v>1.7777777777777777</c:v>
                </c:pt>
              </c:numCache>
            </c:numRef>
          </c:val>
        </c:ser>
        <c:dLbls>
          <c:showVal val="1"/>
        </c:dLbls>
        <c:overlap val="-25"/>
        <c:axId val="195457792"/>
        <c:axId val="195459328"/>
      </c:barChart>
      <c:catAx>
        <c:axId val="195457792"/>
        <c:scaling>
          <c:orientation val="minMax"/>
        </c:scaling>
        <c:axPos val="b"/>
        <c:majorTickMark val="none"/>
        <c:tickLblPos val="nextTo"/>
        <c:txPr>
          <a:bodyPr/>
          <a:lstStyle/>
          <a:p>
            <a:pPr>
              <a:defRPr>
                <a:latin typeface="+mj-lt"/>
              </a:defRPr>
            </a:pPr>
            <a:endParaRPr lang="en-US"/>
          </a:p>
        </c:txPr>
        <c:crossAx val="195459328"/>
        <c:crosses val="autoZero"/>
        <c:auto val="1"/>
        <c:lblAlgn val="ctr"/>
        <c:lblOffset val="100"/>
      </c:catAx>
      <c:valAx>
        <c:axId val="195459328"/>
        <c:scaling>
          <c:orientation val="minMax"/>
        </c:scaling>
        <c:delete val="1"/>
        <c:axPos val="l"/>
        <c:numFmt formatCode="0.00" sourceLinked="1"/>
        <c:tickLblPos val="none"/>
        <c:crossAx val="195457792"/>
        <c:crosses val="autoZero"/>
        <c:crossBetween val="between"/>
      </c:valAx>
    </c:plotArea>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manualLayout>
          <c:layoutTarget val="inner"/>
          <c:xMode val="edge"/>
          <c:yMode val="edge"/>
          <c:x val="3.6111111111111212E-2"/>
          <c:y val="5.0925925925925923E-2"/>
          <c:w val="0.93888888888889122"/>
          <c:h val="0.80833333333333335"/>
        </c:manualLayout>
      </c:layout>
      <c:barChart>
        <c:barDir val="col"/>
        <c:grouping val="clustered"/>
        <c:ser>
          <c:idx val="0"/>
          <c:order val="0"/>
          <c:cat>
            <c:strRef>
              <c:f>'comm contribution'!$B$51:$B$55</c:f>
              <c:strCache>
                <c:ptCount val="5"/>
                <c:pt idx="0">
                  <c:v>&lt;10000</c:v>
                </c:pt>
                <c:pt idx="1">
                  <c:v>10001-50000</c:v>
                </c:pt>
                <c:pt idx="2">
                  <c:v>50001-100000</c:v>
                </c:pt>
                <c:pt idx="3">
                  <c:v>100001-300000</c:v>
                </c:pt>
                <c:pt idx="4">
                  <c:v>&gt;300001</c:v>
                </c:pt>
              </c:strCache>
            </c:strRef>
          </c:cat>
          <c:val>
            <c:numRef>
              <c:f>'comm contribution'!$E$51:$E$55</c:f>
              <c:numCache>
                <c:formatCode>####.0</c:formatCode>
                <c:ptCount val="5"/>
                <c:pt idx="0">
                  <c:v>8.0357142857142865</c:v>
                </c:pt>
                <c:pt idx="1">
                  <c:v>41.071428571428257</c:v>
                </c:pt>
                <c:pt idx="2">
                  <c:v>24.553571428571431</c:v>
                </c:pt>
                <c:pt idx="3">
                  <c:v>24.107142857142829</c:v>
                </c:pt>
                <c:pt idx="4">
                  <c:v>2.2321428571428572</c:v>
                </c:pt>
              </c:numCache>
            </c:numRef>
          </c:val>
        </c:ser>
        <c:dLbls>
          <c:showVal val="1"/>
        </c:dLbls>
        <c:overlap val="-25"/>
        <c:axId val="195712512"/>
        <c:axId val="195714048"/>
      </c:barChart>
      <c:catAx>
        <c:axId val="195712512"/>
        <c:scaling>
          <c:orientation val="minMax"/>
        </c:scaling>
        <c:axPos val="b"/>
        <c:majorTickMark val="none"/>
        <c:tickLblPos val="nextTo"/>
        <c:txPr>
          <a:bodyPr/>
          <a:lstStyle/>
          <a:p>
            <a:pPr>
              <a:defRPr sz="900">
                <a:latin typeface="+mj-lt"/>
              </a:defRPr>
            </a:pPr>
            <a:endParaRPr lang="en-US"/>
          </a:p>
        </c:txPr>
        <c:crossAx val="195714048"/>
        <c:crosses val="autoZero"/>
        <c:auto val="1"/>
        <c:lblAlgn val="ctr"/>
        <c:lblOffset val="100"/>
      </c:catAx>
      <c:valAx>
        <c:axId val="195714048"/>
        <c:scaling>
          <c:orientation val="minMax"/>
        </c:scaling>
        <c:delete val="1"/>
        <c:axPos val="l"/>
        <c:numFmt formatCode="####.0" sourceLinked="1"/>
        <c:tickLblPos val="none"/>
        <c:crossAx val="195712512"/>
        <c:crosses val="autoZero"/>
        <c:crossBetween val="between"/>
      </c:valAx>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'comm contribution'!$I$51:$I$54</c:f>
              <c:strCache>
                <c:ptCount val="4"/>
                <c:pt idx="0">
                  <c:v>&lt;10000</c:v>
                </c:pt>
                <c:pt idx="1">
                  <c:v>10001-30000</c:v>
                </c:pt>
                <c:pt idx="2">
                  <c:v>30001-50000</c:v>
                </c:pt>
                <c:pt idx="3">
                  <c:v>&gt;50001</c:v>
                </c:pt>
              </c:strCache>
            </c:strRef>
          </c:cat>
          <c:val>
            <c:numRef>
              <c:f>'comm contribution'!$L$51:$L$54</c:f>
              <c:numCache>
                <c:formatCode>####.0</c:formatCode>
                <c:ptCount val="4"/>
                <c:pt idx="0">
                  <c:v>23.193916349809893</c:v>
                </c:pt>
                <c:pt idx="1">
                  <c:v>49.809885931558938</c:v>
                </c:pt>
                <c:pt idx="2">
                  <c:v>25.475285171102662</c:v>
                </c:pt>
                <c:pt idx="3">
                  <c:v>1.5209125475285181</c:v>
                </c:pt>
              </c:numCache>
            </c:numRef>
          </c:val>
        </c:ser>
        <c:dLbls>
          <c:showVal val="1"/>
        </c:dLbls>
        <c:overlap val="-25"/>
        <c:axId val="195754240"/>
        <c:axId val="206331904"/>
      </c:barChart>
      <c:catAx>
        <c:axId val="195754240"/>
        <c:scaling>
          <c:orientation val="minMax"/>
        </c:scaling>
        <c:axPos val="b"/>
        <c:majorTickMark val="none"/>
        <c:tickLblPos val="nextTo"/>
        <c:txPr>
          <a:bodyPr/>
          <a:lstStyle/>
          <a:p>
            <a:pPr>
              <a:defRPr>
                <a:latin typeface="+mj-lt"/>
              </a:defRPr>
            </a:pPr>
            <a:endParaRPr lang="en-US"/>
          </a:p>
        </c:txPr>
        <c:crossAx val="206331904"/>
        <c:crosses val="autoZero"/>
        <c:auto val="1"/>
        <c:lblAlgn val="ctr"/>
        <c:lblOffset val="100"/>
      </c:catAx>
      <c:valAx>
        <c:axId val="206331904"/>
        <c:scaling>
          <c:orientation val="minMax"/>
        </c:scaling>
        <c:delete val="1"/>
        <c:axPos val="l"/>
        <c:numFmt formatCode="####.0" sourceLinked="1"/>
        <c:tickLblPos val="none"/>
        <c:crossAx val="195754240"/>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plotArea>
      <c:layout>
        <c:manualLayout>
          <c:layoutTarget val="inner"/>
          <c:xMode val="edge"/>
          <c:yMode val="edge"/>
          <c:x val="6.0130204312696584E-2"/>
          <c:y val="7.3987538261318472E-2"/>
          <c:w val="0.91617569613168937"/>
          <c:h val="0.50204171846940593"/>
        </c:manualLayout>
      </c:layout>
      <c:barChart>
        <c:barDir val="col"/>
        <c:grouping val="clustered"/>
        <c:ser>
          <c:idx val="0"/>
          <c:order val="0"/>
          <c:tx>
            <c:strRef>
              <c:f>occupation!$V$2</c:f>
              <c:strCache>
                <c:ptCount val="1"/>
                <c:pt idx="0">
                  <c:v>Before </c:v>
                </c:pt>
              </c:strCache>
            </c:strRef>
          </c:tx>
          <c:dLbls>
            <c:dLbl>
              <c:idx val="2"/>
              <c:layout>
                <c:manualLayout>
                  <c:x val="-8.8652482269504247E-3"/>
                  <c:y val="3.739574876157033E-17"/>
                </c:manualLayout>
              </c:layout>
              <c:showVal val="1"/>
            </c:dLbl>
            <c:dLbl>
              <c:idx val="9"/>
              <c:layout>
                <c:manualLayout>
                  <c:x val="-8.6160473882606527E-3"/>
                  <c:y val="8.1549439347604526E-3"/>
                </c:manualLayout>
              </c:layout>
              <c:showVal val="1"/>
            </c:dLbl>
            <c:dLbl>
              <c:idx val="12"/>
              <c:layout>
                <c:manualLayout>
                  <c:x val="-1.9386106623586592E-2"/>
                  <c:y val="0"/>
                </c:manualLayout>
              </c:layout>
              <c:showVal val="1"/>
            </c:dLbl>
            <c:showVal val="1"/>
          </c:dLbls>
          <c:cat>
            <c:strRef>
              <c:f>occupation!$A$3:$A$15</c:f>
              <c:strCache>
                <c:ptCount val="13"/>
                <c:pt idx="0">
                  <c:v>casual labor</c:v>
                </c:pt>
                <c:pt idx="1">
                  <c:v>charcoal making</c:v>
                </c:pt>
                <c:pt idx="2">
                  <c:v>dependent</c:v>
                </c:pt>
                <c:pt idx="3">
                  <c:v>farmer</c:v>
                </c:pt>
                <c:pt idx="4">
                  <c:v>firewood cutting</c:v>
                </c:pt>
                <c:pt idx="5">
                  <c:v>fishery</c:v>
                </c:pt>
                <c:pt idx="6">
                  <c:v>government employee</c:v>
                </c:pt>
                <c:pt idx="7">
                  <c:v>migrant worker</c:v>
                </c:pt>
                <c:pt idx="8">
                  <c:v>others</c:v>
                </c:pt>
                <c:pt idx="9">
                  <c:v>petty trader</c:v>
                </c:pt>
                <c:pt idx="10">
                  <c:v>private business</c:v>
                </c:pt>
                <c:pt idx="11">
                  <c:v>private sector employee</c:v>
                </c:pt>
                <c:pt idx="12">
                  <c:v>student</c:v>
                </c:pt>
              </c:strCache>
            </c:strRef>
          </c:cat>
          <c:val>
            <c:numRef>
              <c:f>occupation!$V$3:$V$15</c:f>
              <c:numCache>
                <c:formatCode>General</c:formatCode>
                <c:ptCount val="13"/>
                <c:pt idx="0">
                  <c:v>334</c:v>
                </c:pt>
                <c:pt idx="1">
                  <c:v>3</c:v>
                </c:pt>
                <c:pt idx="2">
                  <c:v>478</c:v>
                </c:pt>
                <c:pt idx="3">
                  <c:v>167</c:v>
                </c:pt>
                <c:pt idx="4">
                  <c:v>4</c:v>
                </c:pt>
                <c:pt idx="5">
                  <c:v>27</c:v>
                </c:pt>
                <c:pt idx="6">
                  <c:v>1</c:v>
                </c:pt>
                <c:pt idx="7">
                  <c:v>0</c:v>
                </c:pt>
                <c:pt idx="8">
                  <c:v>26</c:v>
                </c:pt>
                <c:pt idx="9">
                  <c:v>32</c:v>
                </c:pt>
                <c:pt idx="10">
                  <c:v>3</c:v>
                </c:pt>
                <c:pt idx="11">
                  <c:v>3</c:v>
                </c:pt>
                <c:pt idx="12">
                  <c:v>280</c:v>
                </c:pt>
              </c:numCache>
            </c:numRef>
          </c:val>
        </c:ser>
        <c:ser>
          <c:idx val="1"/>
          <c:order val="1"/>
          <c:tx>
            <c:strRef>
              <c:f>occupation!$W$2</c:f>
              <c:strCache>
                <c:ptCount val="1"/>
                <c:pt idx="0">
                  <c:v>After</c:v>
                </c:pt>
              </c:strCache>
            </c:strRef>
          </c:tx>
          <c:dLbls>
            <c:dLbl>
              <c:idx val="2"/>
              <c:layout>
                <c:manualLayout>
                  <c:x val="1.3297872340425601E-2"/>
                  <c:y val="0"/>
                </c:manualLayout>
              </c:layout>
              <c:showVal val="1"/>
            </c:dLbl>
            <c:dLbl>
              <c:idx val="8"/>
              <c:layout>
                <c:manualLayout>
                  <c:x val="6.4620355411954666E-3"/>
                  <c:y val="-2.0387359836901122E-2"/>
                </c:manualLayout>
              </c:layout>
              <c:showVal val="1"/>
            </c:dLbl>
            <c:dLbl>
              <c:idx val="9"/>
              <c:layout>
                <c:manualLayout>
                  <c:x val="6.4620355411954666E-3"/>
                  <c:y val="0"/>
                </c:manualLayout>
              </c:layout>
              <c:showVal val="1"/>
            </c:dLbl>
            <c:dLbl>
              <c:idx val="12"/>
              <c:layout>
                <c:manualLayout>
                  <c:x val="5.3262316910786221E-3"/>
                  <c:y val="-6.5359477124183859E-3"/>
                </c:manualLayout>
              </c:layout>
              <c:showVal val="1"/>
            </c:dLbl>
            <c:showVal val="1"/>
          </c:dLbls>
          <c:cat>
            <c:strRef>
              <c:f>occupation!$A$3:$A$15</c:f>
              <c:strCache>
                <c:ptCount val="13"/>
                <c:pt idx="0">
                  <c:v>casual labor</c:v>
                </c:pt>
                <c:pt idx="1">
                  <c:v>charcoal making</c:v>
                </c:pt>
                <c:pt idx="2">
                  <c:v>dependent</c:v>
                </c:pt>
                <c:pt idx="3">
                  <c:v>farmer</c:v>
                </c:pt>
                <c:pt idx="4">
                  <c:v>firewood cutting</c:v>
                </c:pt>
                <c:pt idx="5">
                  <c:v>fishery</c:v>
                </c:pt>
                <c:pt idx="6">
                  <c:v>government employee</c:v>
                </c:pt>
                <c:pt idx="7">
                  <c:v>migrant worker</c:v>
                </c:pt>
                <c:pt idx="8">
                  <c:v>others</c:v>
                </c:pt>
                <c:pt idx="9">
                  <c:v>petty trader</c:v>
                </c:pt>
                <c:pt idx="10">
                  <c:v>private business</c:v>
                </c:pt>
                <c:pt idx="11">
                  <c:v>private sector employee</c:v>
                </c:pt>
                <c:pt idx="12">
                  <c:v>student</c:v>
                </c:pt>
              </c:strCache>
            </c:strRef>
          </c:cat>
          <c:val>
            <c:numRef>
              <c:f>occupation!$W$3:$W$15</c:f>
              <c:numCache>
                <c:formatCode>General</c:formatCode>
                <c:ptCount val="13"/>
                <c:pt idx="0">
                  <c:v>382</c:v>
                </c:pt>
                <c:pt idx="1">
                  <c:v>1</c:v>
                </c:pt>
                <c:pt idx="2">
                  <c:v>482</c:v>
                </c:pt>
                <c:pt idx="3">
                  <c:v>94</c:v>
                </c:pt>
                <c:pt idx="4">
                  <c:v>4</c:v>
                </c:pt>
                <c:pt idx="5">
                  <c:v>38</c:v>
                </c:pt>
                <c:pt idx="6">
                  <c:v>1</c:v>
                </c:pt>
                <c:pt idx="7">
                  <c:v>1</c:v>
                </c:pt>
                <c:pt idx="8">
                  <c:v>35</c:v>
                </c:pt>
                <c:pt idx="9">
                  <c:v>35</c:v>
                </c:pt>
                <c:pt idx="10">
                  <c:v>3</c:v>
                </c:pt>
                <c:pt idx="11">
                  <c:v>3</c:v>
                </c:pt>
                <c:pt idx="12">
                  <c:v>279</c:v>
                </c:pt>
              </c:numCache>
            </c:numRef>
          </c:val>
        </c:ser>
        <c:dLbls>
          <c:showVal val="1"/>
        </c:dLbls>
        <c:overlap val="-25"/>
        <c:axId val="156997888"/>
        <c:axId val="220701056"/>
      </c:barChart>
      <c:catAx>
        <c:axId val="156997888"/>
        <c:scaling>
          <c:orientation val="minMax"/>
        </c:scaling>
        <c:axPos val="b"/>
        <c:majorTickMark val="none"/>
        <c:tickLblPos val="nextTo"/>
        <c:crossAx val="220701056"/>
        <c:crosses val="autoZero"/>
        <c:auto val="1"/>
        <c:lblAlgn val="ctr"/>
        <c:lblOffset val="100"/>
      </c:catAx>
      <c:valAx>
        <c:axId val="220701056"/>
        <c:scaling>
          <c:orientation val="minMax"/>
        </c:scaling>
        <c:delete val="1"/>
        <c:axPos val="l"/>
        <c:numFmt formatCode="General" sourceLinked="1"/>
        <c:majorTickMark val="none"/>
        <c:tickLblPos val="none"/>
        <c:crossAx val="156997888"/>
        <c:crosses val="autoZero"/>
        <c:crossBetween val="between"/>
      </c:valAx>
    </c:plotArea>
    <c:legend>
      <c:legendPos val="t"/>
      <c:layout>
        <c:manualLayout>
          <c:xMode val="edge"/>
          <c:yMode val="edge"/>
          <c:x val="0.39823489753603092"/>
          <c:y val="5.9553349875930521E-2"/>
          <c:w val="0.18629794054418702"/>
          <c:h val="5.9827670424572134E-2"/>
        </c:manualLayout>
      </c:layout>
    </c:legend>
    <c:plotVisOnly val="1"/>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('role of VDC'!$A$1:$F$1,'role of VDC'!$A$7:$F$7,'role of VDC'!$A$13:$F$13,'role of VDC'!$A$19:$F$19,'role of VDC'!$A$25:$F$25,'role of VDC'!$A$31:$F$31,'role of VDC'!$A$37:$F$37)</c:f>
              <c:strCache>
                <c:ptCount val="7"/>
                <c:pt idx="0">
                  <c:v>community meeting</c:v>
                </c:pt>
                <c:pt idx="1">
                  <c:v>beneficiary selection</c:v>
                </c:pt>
                <c:pt idx="2">
                  <c:v>complaint management</c:v>
                </c:pt>
                <c:pt idx="3">
                  <c:v>quality material checking</c:v>
                </c:pt>
                <c:pt idx="4">
                  <c:v>supervision of construction process</c:v>
                </c:pt>
                <c:pt idx="5">
                  <c:v>support to project team</c:v>
                </c:pt>
                <c:pt idx="6">
                  <c:v>don't know</c:v>
                </c:pt>
              </c:strCache>
            </c:strRef>
          </c:cat>
          <c:val>
            <c:numRef>
              <c:f>('role of VDC'!$D$3,'role of VDC'!$D$9,'role of VDC'!$D$15,'role of VDC'!$D$21,'role of VDC'!$D$27,'role of VDC'!$D$33,'role of VDC'!$D$39)</c:f>
              <c:numCache>
                <c:formatCode>####.0</c:formatCode>
                <c:ptCount val="7"/>
                <c:pt idx="0">
                  <c:v>83.848797250858055</c:v>
                </c:pt>
                <c:pt idx="1">
                  <c:v>73.195876288658567</c:v>
                </c:pt>
                <c:pt idx="2">
                  <c:v>32.646048109965626</c:v>
                </c:pt>
                <c:pt idx="3">
                  <c:v>51.890034364261155</c:v>
                </c:pt>
                <c:pt idx="4">
                  <c:v>37.800687285222565</c:v>
                </c:pt>
                <c:pt idx="5">
                  <c:v>68.384879725085909</c:v>
                </c:pt>
                <c:pt idx="6">
                  <c:v>8.2474226804123489</c:v>
                </c:pt>
              </c:numCache>
            </c:numRef>
          </c:val>
        </c:ser>
        <c:dLbls>
          <c:showVal val="1"/>
        </c:dLbls>
        <c:overlap val="-25"/>
        <c:axId val="206355456"/>
        <c:axId val="220644096"/>
      </c:barChart>
      <c:catAx>
        <c:axId val="206355456"/>
        <c:scaling>
          <c:orientation val="minMax"/>
        </c:scaling>
        <c:axPos val="b"/>
        <c:majorTickMark val="none"/>
        <c:tickLblPos val="nextTo"/>
        <c:txPr>
          <a:bodyPr/>
          <a:lstStyle/>
          <a:p>
            <a:pPr>
              <a:defRPr>
                <a:latin typeface="+mj-lt"/>
              </a:defRPr>
            </a:pPr>
            <a:endParaRPr lang="en-US"/>
          </a:p>
        </c:txPr>
        <c:crossAx val="220644096"/>
        <c:crosses val="autoZero"/>
        <c:auto val="1"/>
        <c:lblAlgn val="ctr"/>
        <c:lblOffset val="100"/>
      </c:catAx>
      <c:valAx>
        <c:axId val="220644096"/>
        <c:scaling>
          <c:orientation val="minMax"/>
        </c:scaling>
        <c:delete val="1"/>
        <c:axPos val="l"/>
        <c:numFmt formatCode="####.0" sourceLinked="1"/>
        <c:tickLblPos val="none"/>
        <c:crossAx val="206355456"/>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view3D>
      <c:rotX val="30"/>
      <c:perspective val="30"/>
    </c:view3D>
    <c:plotArea>
      <c:layout/>
      <c:pie3DChart>
        <c:varyColors val="1"/>
        <c:ser>
          <c:idx val="0"/>
          <c:order val="0"/>
          <c:cat>
            <c:strRef>
              <c:f>'role of VDC'!$B$45:$B$48</c:f>
              <c:strCache>
                <c:ptCount val="4"/>
                <c:pt idx="0">
                  <c:v>once a month</c:v>
                </c:pt>
                <c:pt idx="1">
                  <c:v>more than once a month</c:v>
                </c:pt>
                <c:pt idx="2">
                  <c:v>as per my requirement</c:v>
                </c:pt>
                <c:pt idx="3">
                  <c:v>never</c:v>
                </c:pt>
              </c:strCache>
            </c:strRef>
          </c:cat>
          <c:val>
            <c:numRef>
              <c:f>'role of VDC'!$E$45:$E$48</c:f>
              <c:numCache>
                <c:formatCode>####.0</c:formatCode>
                <c:ptCount val="4"/>
                <c:pt idx="0">
                  <c:v>4.8109965635738785</c:v>
                </c:pt>
                <c:pt idx="1">
                  <c:v>16.494845360824741</c:v>
                </c:pt>
                <c:pt idx="2">
                  <c:v>57.388316151202744</c:v>
                </c:pt>
                <c:pt idx="3">
                  <c:v>21.305841924398631</c:v>
                </c:pt>
              </c:numCache>
            </c:numRef>
          </c:val>
        </c:ser>
        <c:dLbls>
          <c:showPercent val="1"/>
        </c:dLbls>
      </c:pie3DChart>
    </c:plotArea>
    <c:legend>
      <c:legendPos val="r"/>
      <c:txPr>
        <a:bodyPr/>
        <a:lstStyle/>
        <a:p>
          <a:pPr>
            <a:defRPr>
              <a:latin typeface="+mj-lt"/>
            </a:defRPr>
          </a:pPr>
          <a:endParaRPr lang="en-US"/>
        </a:p>
      </c:txPr>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'role of VDC'!$B$72:$B$74</c:f>
              <c:strCache>
                <c:ptCount val="3"/>
                <c:pt idx="0">
                  <c:v>always received</c:v>
                </c:pt>
                <c:pt idx="1">
                  <c:v>sometimes received</c:v>
                </c:pt>
                <c:pt idx="2">
                  <c:v>never received</c:v>
                </c:pt>
              </c:strCache>
            </c:strRef>
          </c:cat>
          <c:val>
            <c:numRef>
              <c:f>'role of VDC'!$H$72:$H$74</c:f>
              <c:numCache>
                <c:formatCode>0.00</c:formatCode>
                <c:ptCount val="3"/>
                <c:pt idx="0">
                  <c:v>80.666666666666657</c:v>
                </c:pt>
                <c:pt idx="1">
                  <c:v>18.666666666666668</c:v>
                </c:pt>
                <c:pt idx="2">
                  <c:v>0.66666666666666674</c:v>
                </c:pt>
              </c:numCache>
            </c:numRef>
          </c:val>
        </c:ser>
        <c:dLbls>
          <c:showVal val="1"/>
        </c:dLbls>
        <c:overlap val="-25"/>
        <c:axId val="220687744"/>
        <c:axId val="220693632"/>
      </c:barChart>
      <c:catAx>
        <c:axId val="220687744"/>
        <c:scaling>
          <c:orientation val="minMax"/>
        </c:scaling>
        <c:axPos val="b"/>
        <c:majorTickMark val="none"/>
        <c:tickLblPos val="nextTo"/>
        <c:crossAx val="220693632"/>
        <c:crosses val="autoZero"/>
        <c:auto val="1"/>
        <c:lblAlgn val="ctr"/>
        <c:lblOffset val="100"/>
      </c:catAx>
      <c:valAx>
        <c:axId val="220693632"/>
        <c:scaling>
          <c:orientation val="minMax"/>
        </c:scaling>
        <c:delete val="1"/>
        <c:axPos val="l"/>
        <c:numFmt formatCode="0.00" sourceLinked="1"/>
        <c:tickLblPos val="none"/>
        <c:crossAx val="220687744"/>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manualLayout>
          <c:layoutTarget val="inner"/>
          <c:xMode val="edge"/>
          <c:yMode val="edge"/>
          <c:x val="2.4567280848687867E-2"/>
          <c:y val="2.1406037600348892E-3"/>
          <c:w val="0.9508654383026246"/>
          <c:h val="0.75303329895264659"/>
        </c:manualLayout>
      </c:layout>
      <c:barChart>
        <c:barDir val="col"/>
        <c:grouping val="clustered"/>
        <c:ser>
          <c:idx val="0"/>
          <c:order val="0"/>
          <c:cat>
            <c:strRef>
              <c:f>('house structure &amp; satisfaction'!$A$1:$F$1,'house structure &amp; satisfaction'!$A$7:$F$7,'house structure &amp; satisfaction'!$A$13:$F$13,'house structure &amp; satisfaction'!$A$19:$F$19,'house structure &amp; satisfaction'!$A$25:$F$25,'house structure &amp; satisfaction'!$A$31:$F$31)</c:f>
              <c:strCache>
                <c:ptCount val="6"/>
                <c:pt idx="0">
                  <c:v>posts firmly enchored to the ground</c:v>
                </c:pt>
                <c:pt idx="1">
                  <c:v>crossbracings on the wall</c:v>
                </c:pt>
                <c:pt idx="2">
                  <c:v>roof covered firmly fixed to rafter and purlins</c:v>
                </c:pt>
                <c:pt idx="3">
                  <c:v>Rafters, purlins and ties beams and post plates securely fixed to posts</c:v>
                </c:pt>
                <c:pt idx="4">
                  <c:v>Roof pitch - minimum 30 degrees</c:v>
                </c:pt>
                <c:pt idx="5">
                  <c:v>Roof projection - not more than 18" from all sides</c:v>
                </c:pt>
              </c:strCache>
            </c:strRef>
          </c:cat>
          <c:val>
            <c:numRef>
              <c:f>('house structure &amp; satisfaction'!$D$3,'house structure &amp; satisfaction'!$D$9,'house structure &amp; satisfaction'!$D$15,'house structure &amp; satisfaction'!$D$21,'house structure &amp; satisfaction'!$D$27,'house structure &amp; satisfaction'!$D$33)</c:f>
              <c:numCache>
                <c:formatCode>####.0</c:formatCode>
                <c:ptCount val="6"/>
                <c:pt idx="0">
                  <c:v>99.656357388316152</c:v>
                </c:pt>
                <c:pt idx="1">
                  <c:v>19.931271477663227</c:v>
                </c:pt>
                <c:pt idx="2">
                  <c:v>93.814432989690715</c:v>
                </c:pt>
                <c:pt idx="3">
                  <c:v>89.003436426116778</c:v>
                </c:pt>
                <c:pt idx="4">
                  <c:v>61.512027491408894</c:v>
                </c:pt>
                <c:pt idx="5">
                  <c:v>45.704467353951891</c:v>
                </c:pt>
              </c:numCache>
            </c:numRef>
          </c:val>
        </c:ser>
        <c:dLbls>
          <c:showVal val="1"/>
        </c:dLbls>
        <c:overlap val="-25"/>
        <c:axId val="220722688"/>
        <c:axId val="220724224"/>
      </c:barChart>
      <c:catAx>
        <c:axId val="220722688"/>
        <c:scaling>
          <c:orientation val="minMax"/>
        </c:scaling>
        <c:axPos val="b"/>
        <c:majorTickMark val="none"/>
        <c:tickLblPos val="nextTo"/>
        <c:txPr>
          <a:bodyPr rot="0" vert="horz"/>
          <a:lstStyle/>
          <a:p>
            <a:pPr>
              <a:defRPr/>
            </a:pPr>
            <a:endParaRPr lang="en-US"/>
          </a:p>
        </c:txPr>
        <c:crossAx val="220724224"/>
        <c:crosses val="autoZero"/>
        <c:auto val="1"/>
        <c:lblAlgn val="ctr"/>
        <c:lblOffset val="100"/>
      </c:catAx>
      <c:valAx>
        <c:axId val="220724224"/>
        <c:scaling>
          <c:orientation val="minMax"/>
        </c:scaling>
        <c:delete val="1"/>
        <c:axPos val="l"/>
        <c:numFmt formatCode="####.0" sourceLinked="1"/>
        <c:tickLblPos val="none"/>
        <c:crossAx val="220722688"/>
        <c:crosses val="autoZero"/>
        <c:crossBetween val="between"/>
      </c:valAx>
    </c:plotArea>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('house structure &amp; satisfaction'!$H$43:$M$43,'house structure &amp; satisfaction'!$H$51:$M$51,'house structure &amp; satisfaction'!$H$59:$M$59,'house structure &amp; satisfaction'!$H$67:$M$67,'house structure &amp; satisfaction'!$H$75:$M$75,'house structure &amp; satisfaction'!$H$83:$M$83)</c:f>
              <c:strCache>
                <c:ptCount val="6"/>
                <c:pt idx="0">
                  <c:v>it is bigger than pre-Giri house</c:v>
                </c:pt>
                <c:pt idx="1">
                  <c:v>enough space for family</c:v>
                </c:pt>
                <c:pt idx="2">
                  <c:v>strong enough to last for more than a year</c:v>
                </c:pt>
                <c:pt idx="3">
                  <c:v>rebuild at the right time before summer and monsoon</c:v>
                </c:pt>
                <c:pt idx="4">
                  <c:v>can save my money</c:v>
                </c:pt>
                <c:pt idx="5">
                  <c:v>others</c:v>
                </c:pt>
              </c:strCache>
            </c:strRef>
          </c:cat>
          <c:val>
            <c:numRef>
              <c:f>('house structure &amp; satisfaction'!$L$45,'house structure &amp; satisfaction'!$L$53,'house structure &amp; satisfaction'!$L$61,'house structure &amp; satisfaction'!$L$69,'house structure &amp; satisfaction'!$L$77,'house structure &amp; satisfaction'!$L$85)</c:f>
              <c:numCache>
                <c:formatCode>####.0</c:formatCode>
                <c:ptCount val="6"/>
                <c:pt idx="0">
                  <c:v>22.491349480968573</c:v>
                </c:pt>
                <c:pt idx="1">
                  <c:v>73.356401384082858</c:v>
                </c:pt>
                <c:pt idx="2">
                  <c:v>51.557093425604933</c:v>
                </c:pt>
                <c:pt idx="3">
                  <c:v>83.737024221453296</c:v>
                </c:pt>
                <c:pt idx="4">
                  <c:v>50.865051903114185</c:v>
                </c:pt>
                <c:pt idx="5">
                  <c:v>11.418685121107266</c:v>
                </c:pt>
              </c:numCache>
            </c:numRef>
          </c:val>
        </c:ser>
        <c:dLbls>
          <c:showVal val="1"/>
        </c:dLbls>
        <c:overlap val="-25"/>
        <c:axId val="222976256"/>
        <c:axId val="222994432"/>
      </c:barChart>
      <c:catAx>
        <c:axId val="222976256"/>
        <c:scaling>
          <c:orientation val="minMax"/>
        </c:scaling>
        <c:axPos val="b"/>
        <c:majorTickMark val="none"/>
        <c:tickLblPos val="nextTo"/>
        <c:txPr>
          <a:bodyPr rot="0" vert="horz"/>
          <a:lstStyle/>
          <a:p>
            <a:pPr>
              <a:defRPr>
                <a:latin typeface="+mj-lt"/>
              </a:defRPr>
            </a:pPr>
            <a:endParaRPr lang="en-US"/>
          </a:p>
        </c:txPr>
        <c:crossAx val="222994432"/>
        <c:crosses val="autoZero"/>
        <c:auto val="1"/>
        <c:lblAlgn val="ctr"/>
        <c:lblOffset val="100"/>
      </c:catAx>
      <c:valAx>
        <c:axId val="222994432"/>
        <c:scaling>
          <c:orientation val="minMax"/>
        </c:scaling>
        <c:delete val="1"/>
        <c:axPos val="l"/>
        <c:numFmt formatCode="####.0" sourceLinked="1"/>
        <c:tickLblPos val="none"/>
        <c:crossAx val="222976256"/>
        <c:crosses val="autoZero"/>
        <c:crossBetween val="between"/>
      </c:valAx>
    </c:plotArea>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val>
            <c:numRef>
              <c:f>'house structure &amp; satisfaction'!$F$114:$F$118</c:f>
              <c:numCache>
                <c:formatCode>####.0</c:formatCode>
                <c:ptCount val="5"/>
                <c:pt idx="0">
                  <c:v>0.34364261168385146</c:v>
                </c:pt>
                <c:pt idx="1">
                  <c:v>2.0618556701030681</c:v>
                </c:pt>
                <c:pt idx="2">
                  <c:v>34.707903780068733</c:v>
                </c:pt>
                <c:pt idx="3">
                  <c:v>27.491408934707746</c:v>
                </c:pt>
                <c:pt idx="4">
                  <c:v>35.395189003436244</c:v>
                </c:pt>
              </c:numCache>
            </c:numRef>
          </c:val>
        </c:ser>
        <c:dLbls>
          <c:showVal val="1"/>
        </c:dLbls>
        <c:overlap val="-25"/>
        <c:axId val="223004544"/>
        <c:axId val="223006080"/>
      </c:barChart>
      <c:catAx>
        <c:axId val="223004544"/>
        <c:scaling>
          <c:orientation val="minMax"/>
        </c:scaling>
        <c:axPos val="b"/>
        <c:majorTickMark val="none"/>
        <c:tickLblPos val="nextTo"/>
        <c:crossAx val="223006080"/>
        <c:crosses val="autoZero"/>
        <c:auto val="1"/>
        <c:lblAlgn val="ctr"/>
        <c:lblOffset val="100"/>
      </c:catAx>
      <c:valAx>
        <c:axId val="223006080"/>
        <c:scaling>
          <c:orientation val="minMax"/>
        </c:scaling>
        <c:delete val="1"/>
        <c:axPos val="l"/>
        <c:numFmt formatCode="####.0" sourceLinked="1"/>
        <c:tickLblPos val="none"/>
        <c:crossAx val="223004544"/>
        <c:crosses val="autoZero"/>
        <c:crossBetween val="between"/>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'house structure &amp; satisfaction'!$C$131:$C$136</c:f>
              <c:strCache>
                <c:ptCount val="6"/>
                <c:pt idx="0">
                  <c:v>4 months</c:v>
                </c:pt>
                <c:pt idx="1">
                  <c:v>1 year</c:v>
                </c:pt>
                <c:pt idx="2">
                  <c:v>2 years</c:v>
                </c:pt>
                <c:pt idx="3">
                  <c:v>3 years</c:v>
                </c:pt>
                <c:pt idx="4">
                  <c:v>others</c:v>
                </c:pt>
                <c:pt idx="5">
                  <c:v>don't know</c:v>
                </c:pt>
              </c:strCache>
            </c:strRef>
          </c:cat>
          <c:val>
            <c:numRef>
              <c:f>'house structure &amp; satisfaction'!$F$131:$F$136</c:f>
              <c:numCache>
                <c:formatCode>####.0</c:formatCode>
                <c:ptCount val="6"/>
                <c:pt idx="0">
                  <c:v>0.34364261168385224</c:v>
                </c:pt>
                <c:pt idx="1">
                  <c:v>16.151202749140893</c:v>
                </c:pt>
                <c:pt idx="2">
                  <c:v>34.364261168384417</c:v>
                </c:pt>
                <c:pt idx="3">
                  <c:v>32.989690721648955</c:v>
                </c:pt>
                <c:pt idx="4">
                  <c:v>15.807560137457052</c:v>
                </c:pt>
                <c:pt idx="5">
                  <c:v>0.34364261168385224</c:v>
                </c:pt>
              </c:numCache>
            </c:numRef>
          </c:val>
        </c:ser>
        <c:dLbls>
          <c:showVal val="1"/>
        </c:dLbls>
        <c:overlap val="-25"/>
        <c:axId val="225184768"/>
        <c:axId val="225211136"/>
      </c:barChart>
      <c:catAx>
        <c:axId val="225184768"/>
        <c:scaling>
          <c:orientation val="minMax"/>
        </c:scaling>
        <c:axPos val="b"/>
        <c:majorTickMark val="none"/>
        <c:tickLblPos val="nextTo"/>
        <c:crossAx val="225211136"/>
        <c:crosses val="autoZero"/>
        <c:auto val="1"/>
        <c:lblAlgn val="ctr"/>
        <c:lblOffset val="100"/>
      </c:catAx>
      <c:valAx>
        <c:axId val="225211136"/>
        <c:scaling>
          <c:orientation val="minMax"/>
        </c:scaling>
        <c:delete val="1"/>
        <c:axPos val="l"/>
        <c:numFmt formatCode="####.0" sourceLinked="1"/>
        <c:tickLblPos val="none"/>
        <c:crossAx val="225184768"/>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plotArea>
      <c:layout/>
      <c:barChart>
        <c:barDir val="col"/>
        <c:grouping val="clustered"/>
        <c:ser>
          <c:idx val="0"/>
          <c:order val="0"/>
          <c:cat>
            <c:strRef>
              <c:f>'general information'!$I$206:$I$208</c:f>
              <c:strCache>
                <c:ptCount val="3"/>
                <c:pt idx="0">
                  <c:v>increased compared to pre-Giri</c:v>
                </c:pt>
                <c:pt idx="1">
                  <c:v>decreased compared to pre-Giri</c:v>
                </c:pt>
                <c:pt idx="2">
                  <c:v>no difference</c:v>
                </c:pt>
              </c:strCache>
            </c:strRef>
          </c:cat>
          <c:val>
            <c:numRef>
              <c:f>'general information'!$K$206:$K$208</c:f>
              <c:numCache>
                <c:formatCode>####.0</c:formatCode>
                <c:ptCount val="3"/>
                <c:pt idx="0">
                  <c:v>3.0927835051546393</c:v>
                </c:pt>
                <c:pt idx="1">
                  <c:v>82.474226804123717</c:v>
                </c:pt>
                <c:pt idx="2">
                  <c:v>14.432989690721676</c:v>
                </c:pt>
              </c:numCache>
            </c:numRef>
          </c:val>
        </c:ser>
        <c:dLbls>
          <c:showVal val="1"/>
        </c:dLbls>
        <c:overlap val="-25"/>
        <c:axId val="99000704"/>
        <c:axId val="99002240"/>
      </c:barChart>
      <c:catAx>
        <c:axId val="99000704"/>
        <c:scaling>
          <c:orientation val="minMax"/>
        </c:scaling>
        <c:axPos val="b"/>
        <c:numFmt formatCode="General" sourceLinked="1"/>
        <c:majorTickMark val="none"/>
        <c:tickLblPos val="nextTo"/>
        <c:crossAx val="99002240"/>
        <c:crosses val="autoZero"/>
        <c:auto val="1"/>
        <c:lblAlgn val="ctr"/>
        <c:lblOffset val="100"/>
      </c:catAx>
      <c:valAx>
        <c:axId val="99002240"/>
        <c:scaling>
          <c:orientation val="minMax"/>
        </c:scaling>
        <c:delete val="1"/>
        <c:axPos val="l"/>
        <c:numFmt formatCode="####.0" sourceLinked="1"/>
        <c:tickLblPos val="none"/>
        <c:crossAx val="99000704"/>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cat>
            <c:strRef>
              <c:f>'general information'!$B$217:$B$219</c:f>
              <c:strCache>
                <c:ptCount val="3"/>
                <c:pt idx="0">
                  <c:v>totally damaged</c:v>
                </c:pt>
                <c:pt idx="1">
                  <c:v>partially damaged</c:v>
                </c:pt>
                <c:pt idx="2">
                  <c:v>a few damage</c:v>
                </c:pt>
              </c:strCache>
            </c:strRef>
          </c:cat>
          <c:val>
            <c:numRef>
              <c:f>'general information'!$D$217:$D$219</c:f>
              <c:numCache>
                <c:formatCode>####.0</c:formatCode>
                <c:ptCount val="3"/>
                <c:pt idx="0">
                  <c:v>77.319587628865975</c:v>
                </c:pt>
                <c:pt idx="1">
                  <c:v>22.336769759450195</c:v>
                </c:pt>
                <c:pt idx="2">
                  <c:v>0.34364261168385252</c:v>
                </c:pt>
              </c:numCache>
            </c:numRef>
          </c:val>
        </c:ser>
        <c:dLbls>
          <c:showVal val="1"/>
        </c:dLbls>
        <c:overlap val="-25"/>
        <c:axId val="99636352"/>
        <c:axId val="99637888"/>
      </c:barChart>
      <c:catAx>
        <c:axId val="99636352"/>
        <c:scaling>
          <c:orientation val="minMax"/>
        </c:scaling>
        <c:axPos val="b"/>
        <c:majorTickMark val="none"/>
        <c:tickLblPos val="nextTo"/>
        <c:crossAx val="99637888"/>
        <c:crosses val="autoZero"/>
        <c:auto val="1"/>
        <c:lblAlgn val="ctr"/>
        <c:lblOffset val="100"/>
      </c:catAx>
      <c:valAx>
        <c:axId val="99637888"/>
        <c:scaling>
          <c:orientation val="minMax"/>
        </c:scaling>
        <c:delete val="1"/>
        <c:axPos val="l"/>
        <c:numFmt formatCode="####.0" sourceLinked="1"/>
        <c:tickLblPos val="none"/>
        <c:crossAx val="9963635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view3D>
      <c:perspective val="30"/>
    </c:view3D>
    <c:plotArea>
      <c:layout/>
      <c:pie3DChart>
        <c:varyColors val="1"/>
        <c:ser>
          <c:idx val="0"/>
          <c:order val="0"/>
          <c:dLbls>
            <c:dLbl>
              <c:idx val="1"/>
              <c:layout>
                <c:manualLayout>
                  <c:x val="1.1794893562832949E-2"/>
                  <c:y val="-9.8980720935063063E-2"/>
                </c:manualLayout>
              </c:layout>
              <c:showCatName val="1"/>
              <c:showPercent val="1"/>
            </c:dLbl>
            <c:showCatName val="1"/>
            <c:showPercent val="1"/>
          </c:dLbls>
          <c:cat>
            <c:strRef>
              <c:f>'general information'!$B$233:$B$234</c:f>
              <c:strCache>
                <c:ptCount val="2"/>
                <c:pt idx="0">
                  <c:v>partial support</c:v>
                </c:pt>
                <c:pt idx="1">
                  <c:v>total support</c:v>
                </c:pt>
              </c:strCache>
            </c:strRef>
          </c:cat>
          <c:val>
            <c:numRef>
              <c:f>'general information'!$E$233:$E$234</c:f>
              <c:numCache>
                <c:formatCode>####.0</c:formatCode>
                <c:ptCount val="2"/>
                <c:pt idx="0">
                  <c:v>81.099656357388312</c:v>
                </c:pt>
                <c:pt idx="1">
                  <c:v>18.900343642611489</c:v>
                </c:pt>
              </c:numCache>
            </c:numRef>
          </c:val>
        </c:ser>
        <c:dLbls>
          <c:showCatName val="1"/>
          <c:showPercent val="1"/>
        </c:dLbls>
      </c:pie3D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view3D>
      <c:rotX val="30"/>
      <c:perspective val="30"/>
    </c:view3D>
    <c:plotArea>
      <c:layout/>
      <c:pie3DChart>
        <c:varyColors val="1"/>
        <c:ser>
          <c:idx val="0"/>
          <c:order val="0"/>
          <c:dLbls>
            <c:dLbl>
              <c:idx val="1"/>
              <c:layout>
                <c:manualLayout>
                  <c:x val="3.2945374015748055E-2"/>
                  <c:y val="0"/>
                </c:manualLayout>
              </c:layout>
              <c:showCatName val="1"/>
              <c:showPercent val="1"/>
            </c:dLbl>
            <c:showCatName val="1"/>
            <c:showPercent val="1"/>
          </c:dLbls>
          <c:cat>
            <c:strRef>
              <c:f>'general information'!$B$249:$B$250</c:f>
              <c:strCache>
                <c:ptCount val="2"/>
                <c:pt idx="0">
                  <c:v>yes</c:v>
                </c:pt>
                <c:pt idx="1">
                  <c:v>no</c:v>
                </c:pt>
              </c:strCache>
            </c:strRef>
          </c:cat>
          <c:val>
            <c:numRef>
              <c:f>'general information'!$C$249:$C$250</c:f>
              <c:numCache>
                <c:formatCode>###0</c:formatCode>
                <c:ptCount val="2"/>
                <c:pt idx="0">
                  <c:v>285</c:v>
                </c:pt>
                <c:pt idx="1">
                  <c:v>6</c:v>
                </c:pt>
              </c:numCache>
            </c:numRef>
          </c:val>
        </c:ser>
        <c:dLbls>
          <c:showCatName val="1"/>
          <c:showPercent val="1"/>
        </c:dLbls>
      </c:pie3DChart>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view3D>
      <c:rotX val="30"/>
      <c:perspective val="30"/>
    </c:view3D>
    <c:plotArea>
      <c:layout/>
      <c:pie3DChart>
        <c:varyColors val="1"/>
        <c:ser>
          <c:idx val="0"/>
          <c:order val="0"/>
          <c:cat>
            <c:strRef>
              <c:f>accountability!$B$3:$B$4</c:f>
              <c:strCache>
                <c:ptCount val="2"/>
                <c:pt idx="0">
                  <c:v>yes</c:v>
                </c:pt>
                <c:pt idx="1">
                  <c:v>no</c:v>
                </c:pt>
              </c:strCache>
            </c:strRef>
          </c:cat>
          <c:val>
            <c:numRef>
              <c:f>accountability!$E$3:$E$4</c:f>
              <c:numCache>
                <c:formatCode>####.0</c:formatCode>
                <c:ptCount val="2"/>
                <c:pt idx="0">
                  <c:v>76.896551724137936</c:v>
                </c:pt>
                <c:pt idx="1">
                  <c:v>23.103448275862029</c:v>
                </c:pt>
              </c:numCache>
            </c:numRef>
          </c:val>
        </c:ser>
        <c:dLbls>
          <c:showVal val="1"/>
          <c:showCatName val="1"/>
        </c:dLbls>
      </c:pie3DChart>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dLbls>
            <c:dLbl>
              <c:idx val="0"/>
              <c:tx>
                <c:rich>
                  <a:bodyPr/>
                  <a:lstStyle/>
                  <a:p>
                    <a:r>
                      <a:rPr lang="en-US"/>
                      <a:t>178, 76.4%</a:t>
                    </a:r>
                  </a:p>
                </c:rich>
              </c:tx>
              <c:showVal val="1"/>
            </c:dLbl>
            <c:dLbl>
              <c:idx val="1"/>
              <c:tx>
                <c:rich>
                  <a:bodyPr/>
                  <a:lstStyle/>
                  <a:p>
                    <a:r>
                      <a:rPr lang="en-US"/>
                      <a:t>165, 70.8%</a:t>
                    </a:r>
                  </a:p>
                </c:rich>
              </c:tx>
              <c:showVal val="1"/>
            </c:dLbl>
            <c:dLbl>
              <c:idx val="2"/>
              <c:tx>
                <c:rich>
                  <a:bodyPr/>
                  <a:lstStyle/>
                  <a:p>
                    <a:r>
                      <a:rPr lang="en-US"/>
                      <a:t>161, 69.1%</a:t>
                    </a:r>
                  </a:p>
                </c:rich>
              </c:tx>
              <c:showVal val="1"/>
            </c:dLbl>
            <c:dLbl>
              <c:idx val="3"/>
              <c:tx>
                <c:rich>
                  <a:bodyPr/>
                  <a:lstStyle/>
                  <a:p>
                    <a:r>
                      <a:rPr lang="en-US"/>
                      <a:t>42, 18%</a:t>
                    </a:r>
                  </a:p>
                </c:rich>
              </c:tx>
              <c:showVal val="1"/>
            </c:dLbl>
            <c:dLbl>
              <c:idx val="4"/>
              <c:tx>
                <c:rich>
                  <a:bodyPr/>
                  <a:lstStyle/>
                  <a:p>
                    <a:r>
                      <a:rPr lang="en-US"/>
                      <a:t>25, 10.7%</a:t>
                    </a:r>
                  </a:p>
                </c:rich>
              </c:tx>
              <c:showVal val="1"/>
            </c:dLbl>
            <c:dLbl>
              <c:idx val="5"/>
              <c:tx>
                <c:rich>
                  <a:bodyPr/>
                  <a:lstStyle/>
                  <a:p>
                    <a:r>
                      <a:rPr lang="en-US"/>
                      <a:t>6, 2.6%</a:t>
                    </a:r>
                  </a:p>
                </c:rich>
              </c:tx>
              <c:showVal val="1"/>
            </c:dLbl>
            <c:showVal val="1"/>
          </c:dLbls>
          <c:cat>
            <c:strRef>
              <c:f>(accountability!$A$17,accountability!$A$25,accountability!$A$33,accountability!$A$41,accountability!$A$49,accountability!$A$57)</c:f>
              <c:strCache>
                <c:ptCount val="6"/>
                <c:pt idx="0">
                  <c:v>involved in decision making process</c:v>
                </c:pt>
                <c:pt idx="1">
                  <c:v>from community meeting</c:v>
                </c:pt>
                <c:pt idx="2">
                  <c:v>from VDC member</c:v>
                </c:pt>
                <c:pt idx="3">
                  <c:v>from local authority</c:v>
                </c:pt>
                <c:pt idx="4">
                  <c:v>from friends/neighbors</c:v>
                </c:pt>
                <c:pt idx="5">
                  <c:v>from others</c:v>
                </c:pt>
              </c:strCache>
            </c:strRef>
          </c:cat>
          <c:val>
            <c:numRef>
              <c:f>(accountability!$C$19,accountability!$C$27,accountability!$C$35,accountability!$C$43,accountability!$C$51,accountability!$C$59)</c:f>
              <c:numCache>
                <c:formatCode>###0</c:formatCode>
                <c:ptCount val="6"/>
                <c:pt idx="0">
                  <c:v>178</c:v>
                </c:pt>
                <c:pt idx="1">
                  <c:v>165</c:v>
                </c:pt>
                <c:pt idx="2">
                  <c:v>161</c:v>
                </c:pt>
                <c:pt idx="3">
                  <c:v>42</c:v>
                </c:pt>
                <c:pt idx="4">
                  <c:v>25</c:v>
                </c:pt>
                <c:pt idx="5">
                  <c:v>6</c:v>
                </c:pt>
              </c:numCache>
            </c:numRef>
          </c:val>
        </c:ser>
        <c:dLbls>
          <c:showVal val="1"/>
        </c:dLbls>
        <c:overlap val="-25"/>
        <c:axId val="156985600"/>
        <c:axId val="156999680"/>
      </c:barChart>
      <c:catAx>
        <c:axId val="156985600"/>
        <c:scaling>
          <c:orientation val="minMax"/>
        </c:scaling>
        <c:axPos val="b"/>
        <c:majorTickMark val="none"/>
        <c:tickLblPos val="nextTo"/>
        <c:crossAx val="156999680"/>
        <c:crosses val="autoZero"/>
        <c:auto val="1"/>
        <c:lblAlgn val="ctr"/>
        <c:lblOffset val="100"/>
      </c:catAx>
      <c:valAx>
        <c:axId val="156999680"/>
        <c:scaling>
          <c:orientation val="minMax"/>
        </c:scaling>
        <c:delete val="1"/>
        <c:axPos val="l"/>
        <c:numFmt formatCode="###0" sourceLinked="1"/>
        <c:majorTickMark val="none"/>
        <c:tickLblPos val="none"/>
        <c:crossAx val="156985600"/>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AU"/>
  <c:style val="3"/>
  <c:chart>
    <c:autoTitleDeleted val="1"/>
    <c:view3D>
      <c:rotX val="30"/>
      <c:perspective val="30"/>
    </c:view3D>
    <c:plotArea>
      <c:layout/>
      <c:pie3DChart>
        <c:varyColors val="1"/>
        <c:ser>
          <c:idx val="0"/>
          <c:order val="0"/>
          <c:dLbls>
            <c:txPr>
              <a:bodyPr/>
              <a:lstStyle/>
              <a:p>
                <a:pPr>
                  <a:defRPr>
                    <a:latin typeface="+mj-lt"/>
                  </a:defRPr>
                </a:pPr>
                <a:endParaRPr lang="en-US"/>
              </a:p>
            </c:txPr>
            <c:showPercent val="1"/>
          </c:dLbls>
          <c:cat>
            <c:strRef>
              <c:f>'reconstruction process'!$B$96:$B$98</c:f>
              <c:strCache>
                <c:ptCount val="3"/>
                <c:pt idx="0">
                  <c:v>the supporter materials are better quality</c:v>
                </c:pt>
                <c:pt idx="1">
                  <c:v>pre-Giri materials are better quality</c:v>
                </c:pt>
                <c:pt idx="2">
                  <c:v>no difference</c:v>
                </c:pt>
              </c:strCache>
            </c:strRef>
          </c:cat>
          <c:val>
            <c:numRef>
              <c:f>'reconstruction process'!$E$96:$E$98</c:f>
              <c:numCache>
                <c:formatCode>####.0</c:formatCode>
                <c:ptCount val="3"/>
                <c:pt idx="0">
                  <c:v>19.243986254295532</c:v>
                </c:pt>
                <c:pt idx="1">
                  <c:v>48.109965635738831</c:v>
                </c:pt>
                <c:pt idx="2">
                  <c:v>32.646048109965626</c:v>
                </c:pt>
              </c:numCache>
            </c:numRef>
          </c:val>
        </c:ser>
        <c:dLbls>
          <c:showPercent val="1"/>
        </c:dLbls>
      </c:pie3DChart>
    </c:plotArea>
    <c:legend>
      <c:legendPos val="r"/>
      <c:txPr>
        <a:bodyPr/>
        <a:lstStyle/>
        <a:p>
          <a:pPr>
            <a:defRPr>
              <a:latin typeface="+mj-lt"/>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83239ead-64e0-4957-9b48-410296e6b3e4">2011</Year>
    <Country xmlns="83239ead-64e0-4957-9b48-410296e6b3e4">Myanmar</Country>
    <Description1 xmlns="83239ead-64e0-4957-9b48-410296e6b3e4">The Cyclone Giri – Emergency Response Project for shelter reconstruction was implemented by CARE Myanmar in partnership with Swanyee Development Foundation in 15 villages of the worst affected township of Myebon. Between 6th December 2010 and 30th April 2</Description1>
    <EmailTo xmlns="http://schemas.microsoft.com/sharepoint/v3" xsi:nil="true"/>
    <Sector xmlns="83239ead-64e0-4957-9b48-410296e6b3e4">
      <Value>Emergency/Humanitarian Aid</Value>
    </Sector>
    <EmailSender xmlns="http://schemas.microsoft.com/sharepoint/v3" xsi:nil="true"/>
    <EmailFrom xmlns="http://schemas.microsoft.com/sharepoint/v3" xsi:nil="true"/>
    <Month xmlns="83239ead-64e0-4957-9b48-410296e6b3e4">May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A9D340-7065-484F-A76D-1099E678A1CC}"/>
</file>

<file path=customXml/itemProps2.xml><?xml version="1.0" encoding="utf-8"?>
<ds:datastoreItem xmlns:ds="http://schemas.openxmlformats.org/officeDocument/2006/customXml" ds:itemID="{78D347B1-6156-4327-BA0E-0DD689E9113C}"/>
</file>

<file path=customXml/itemProps3.xml><?xml version="1.0" encoding="utf-8"?>
<ds:datastoreItem xmlns:ds="http://schemas.openxmlformats.org/officeDocument/2006/customXml" ds:itemID="{34B4A9FC-B2C6-4A0B-AFA9-89B8D5FCE5F1}"/>
</file>

<file path=customXml/itemProps4.xml><?xml version="1.0" encoding="utf-8"?>
<ds:datastoreItem xmlns:ds="http://schemas.openxmlformats.org/officeDocument/2006/customXml" ds:itemID="{584F703A-29F9-4255-84A7-2B7933DC710D}"/>
</file>

<file path=docProps/app.xml><?xml version="1.0" encoding="utf-8"?>
<Properties xmlns="http://schemas.openxmlformats.org/officeDocument/2006/extended-properties" xmlns:vt="http://schemas.openxmlformats.org/officeDocument/2006/docPropsVTypes">
  <Template>Normal.dotm</Template>
  <TotalTime>1</TotalTime>
  <Pages>32</Pages>
  <Words>7925</Words>
  <Characters>45179</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End - line Assessment  Cyclone Giri Emergency Response Project Myebone Township</dc:title>
  <dc:creator>wmhan</dc:creator>
  <cp:keywords/>
  <cp:lastModifiedBy>josieh</cp:lastModifiedBy>
  <cp:revision>2</cp:revision>
  <cp:lastPrinted>2011-06-13T09:35:00Z</cp:lastPrinted>
  <dcterms:created xsi:type="dcterms:W3CDTF">2013-10-10T06:24:00Z</dcterms:created>
  <dcterms:modified xsi:type="dcterms:W3CDTF">2013-10-10T06:24:00Z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